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4729276"/>
    <w:bookmarkEnd w:id="0"/>
    <w:p w14:paraId="3A802E6B" w14:textId="77777777" w:rsidR="00E82F0B" w:rsidRDefault="00680DAE">
      <w:r>
        <w:object w:dxaOrig="7850" w:dyaOrig="3185" w14:anchorId="6C5B9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45pt;height:71.2pt" o:ole="">
            <v:imagedata r:id="rId9" o:title=""/>
          </v:shape>
          <o:OLEObject Type="Embed" ProgID="Visio.Drawing.11" ShapeID="_x0000_i1025" DrawAspect="Content" ObjectID="_1645424755" r:id="rId10"/>
        </w:object>
      </w:r>
    </w:p>
    <w:p w14:paraId="628188D3" w14:textId="77777777" w:rsidR="003F134B" w:rsidRPr="00A12D8D" w:rsidRDefault="003F134B" w:rsidP="003F134B">
      <w:pPr>
        <w:rPr>
          <w:b/>
          <w:bCs/>
          <w:iCs/>
          <w:caps/>
        </w:rPr>
      </w:pPr>
      <w:r w:rsidRPr="00A12D8D">
        <w:rPr>
          <w:b/>
          <w:bCs/>
          <w:iCs/>
          <w:caps/>
        </w:rPr>
        <w:t>Unique operation for outstanding performance and value</w:t>
      </w:r>
    </w:p>
    <w:p w14:paraId="1E6AEB35" w14:textId="1C344FF4" w:rsidR="003F134B" w:rsidRPr="003F134B" w:rsidRDefault="003F134B" w:rsidP="003F134B">
      <w:r w:rsidRPr="003F134B">
        <w:t>There are three major syst</w:t>
      </w:r>
      <w:r>
        <w:t>em components, which make up Integrated Security’s</w:t>
      </w:r>
      <w:r w:rsidRPr="003F134B">
        <w:t xml:space="preserve"> patented Hydra</w:t>
      </w:r>
      <w:r w:rsidR="00035AD3">
        <w:t xml:space="preserve"> system</w:t>
      </w:r>
      <w:r w:rsidRPr="003F134B">
        <w:t>:  Mesh Based Wireless Intelligent Sensors, a Gateway</w:t>
      </w:r>
      <w:r w:rsidR="00A12D8D">
        <w:t>,</w:t>
      </w:r>
      <w:r w:rsidRPr="003F134B">
        <w:t xml:space="preserve"> and Alarm Relay Modules. The modular components of the Hydra system allow it to scale depending on the application and coverage requirements. Smaller sites use one </w:t>
      </w:r>
      <w:r w:rsidR="00042775">
        <w:t>Gateway</w:t>
      </w:r>
      <w:r w:rsidRPr="003F134B">
        <w:t xml:space="preserve"> while larger sites can be covered using remote interconnected </w:t>
      </w:r>
      <w:r w:rsidR="00042775">
        <w:t>Gateway</w:t>
      </w:r>
      <w:r w:rsidRPr="003F134B">
        <w:t>s.</w:t>
      </w:r>
    </w:p>
    <w:p w14:paraId="06CE20F5" w14:textId="77777777" w:rsidR="003F134B" w:rsidRPr="003F134B" w:rsidRDefault="003F134B" w:rsidP="003F134B">
      <w:pPr>
        <w:rPr>
          <w:b/>
          <w:bCs/>
          <w:iCs/>
        </w:rPr>
      </w:pPr>
      <w:bookmarkStart w:id="1" w:name="sensing"/>
      <w:bookmarkEnd w:id="1"/>
      <w:r w:rsidRPr="003F134B">
        <w:rPr>
          <w:b/>
          <w:bCs/>
          <w:iCs/>
        </w:rPr>
        <w:t>SENSING TECHNOLOGIES</w:t>
      </w:r>
    </w:p>
    <w:p w14:paraId="2CD2FC2B" w14:textId="77777777" w:rsidR="003F134B" w:rsidRPr="003F134B" w:rsidRDefault="003F134B" w:rsidP="003F134B">
      <w:r w:rsidRPr="003F134B">
        <w:t>Hydra employs a network of sensors to detect intruders using two independent sensing technologies to confirm intrusion activity. Information is passed on to the Hydra Gateway and then to Alarm Relay Modules, which can be connected to an alarm panel, an integrated intrusion detection system, or its own independent interface. The modular components of the Hydra system allow it to scale depending on the application and coverage requirements.</w:t>
      </w:r>
    </w:p>
    <w:p w14:paraId="3520DB0F" w14:textId="3AB5A35E" w:rsidR="00A12D8D" w:rsidRPr="00A12D8D" w:rsidRDefault="00A12D8D" w:rsidP="00A12D8D">
      <w:pPr>
        <w:rPr>
          <w:b/>
          <w:bCs/>
          <w:iCs/>
          <w:caps/>
        </w:rPr>
      </w:pPr>
      <w:r w:rsidRPr="00A12D8D">
        <w:rPr>
          <w:b/>
          <w:bCs/>
          <w:iCs/>
          <w:caps/>
        </w:rPr>
        <w:t>Hydra</w:t>
      </w:r>
      <w:r w:rsidR="00B21F4B">
        <w:rPr>
          <w:b/>
          <w:bCs/>
          <w:iCs/>
          <w:caps/>
        </w:rPr>
        <w:t xml:space="preserve"> </w:t>
      </w:r>
      <w:r w:rsidRPr="00A12D8D">
        <w:rPr>
          <w:b/>
          <w:bCs/>
          <w:iCs/>
          <w:caps/>
        </w:rPr>
        <w:t>Processor</w:t>
      </w:r>
    </w:p>
    <w:p w14:paraId="751836EC" w14:textId="77777777" w:rsidR="0061459C" w:rsidRDefault="00B532AA" w:rsidP="0061459C">
      <w:r>
        <w:t>The Hydra Processor is a compact, cost effective yet robust set of electronics which houses the Gateway</w:t>
      </w:r>
      <w:r w:rsidR="00B21F4B">
        <w:t>s</w:t>
      </w:r>
      <w:r>
        <w:t>, Alarm Relays and associated power sourcing / protection equipment.</w:t>
      </w:r>
      <w:r w:rsidR="002324E8">
        <w:t xml:space="preserve">  </w:t>
      </w:r>
    </w:p>
    <w:p w14:paraId="07EDB147" w14:textId="1A0CB8BF" w:rsidR="005119CF" w:rsidRDefault="004258FA" w:rsidP="0061459C">
      <w:pPr>
        <w:jc w:val="center"/>
      </w:pPr>
      <w:r w:rsidRPr="00D342C1">
        <w:rPr>
          <w:u w:val="single"/>
        </w:rPr>
        <w:t>A closer look inside the</w:t>
      </w:r>
      <w:r w:rsidR="00203D81" w:rsidRPr="00D342C1">
        <w:rPr>
          <w:u w:val="single"/>
        </w:rPr>
        <w:t xml:space="preserve"> Hydr</w:t>
      </w:r>
      <w:r w:rsidR="00C066C5" w:rsidRPr="00D342C1">
        <w:rPr>
          <w:u w:val="single"/>
        </w:rPr>
        <w:t xml:space="preserve">a </w:t>
      </w:r>
      <w:r w:rsidR="00203D81" w:rsidRPr="00D342C1">
        <w:rPr>
          <w:u w:val="single"/>
        </w:rPr>
        <w:t>P</w:t>
      </w:r>
      <w:r w:rsidRPr="00D342C1">
        <w:rPr>
          <w:u w:val="single"/>
        </w:rPr>
        <w:t>rocessor illustrates the key components:</w:t>
      </w:r>
      <w:r w:rsidR="00D342C1" w:rsidRPr="00D342C1">
        <w:rPr>
          <w:noProof/>
        </w:rPr>
        <w:t xml:space="preserve"> </w:t>
      </w:r>
      <w:r w:rsidR="00D342C1">
        <w:rPr>
          <w:noProof/>
        </w:rPr>
        <w:drawing>
          <wp:inline distT="0" distB="0" distL="0" distR="0" wp14:anchorId="084AF646" wp14:editId="7E0143FA">
            <wp:extent cx="5764616" cy="3212431"/>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essor enclos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6965" cy="3241603"/>
                    </a:xfrm>
                    <a:prstGeom prst="rect">
                      <a:avLst/>
                    </a:prstGeom>
                  </pic:spPr>
                </pic:pic>
              </a:graphicData>
            </a:graphic>
          </wp:inline>
        </w:drawing>
      </w:r>
    </w:p>
    <w:p w14:paraId="44B6AAA3" w14:textId="72975B59" w:rsidR="004258FA" w:rsidRDefault="004258FA" w:rsidP="00C066C5">
      <w:pPr>
        <w:jc w:val="center"/>
      </w:pPr>
    </w:p>
    <w:p w14:paraId="2EBD11BF" w14:textId="77777777" w:rsidR="00264FBC" w:rsidRPr="00A12D8D" w:rsidRDefault="00264FBC" w:rsidP="00264FBC">
      <w:pPr>
        <w:rPr>
          <w:b/>
          <w:bCs/>
          <w:iCs/>
          <w:caps/>
        </w:rPr>
      </w:pPr>
      <w:r>
        <w:rPr>
          <w:b/>
          <w:bCs/>
          <w:iCs/>
          <w:caps/>
        </w:rPr>
        <w:t>Getting started</w:t>
      </w:r>
    </w:p>
    <w:p w14:paraId="265EA0C2" w14:textId="77777777" w:rsidR="00264FBC" w:rsidRDefault="00264FBC" w:rsidP="00264FBC">
      <w:r>
        <w:t>The Hydra Mesh is self-forming meaning the sensors automatically form</w:t>
      </w:r>
      <w:r w:rsidR="0004024B">
        <w:t xml:space="preserve"> redundant wireless links</w:t>
      </w:r>
      <w:r>
        <w:t xml:space="preserve"> t</w:t>
      </w:r>
      <w:r w:rsidR="00024CE3">
        <w:t xml:space="preserve">o both the </w:t>
      </w:r>
      <w:r w:rsidR="00042775">
        <w:t>Gateway</w:t>
      </w:r>
      <w:r w:rsidR="00024CE3">
        <w:t xml:space="preserve"> board and</w:t>
      </w:r>
      <w:r>
        <w:t xml:space="preserve"> othe</w:t>
      </w:r>
      <w:r w:rsidR="00617C37">
        <w:t xml:space="preserve">r sensors.  We will </w:t>
      </w:r>
      <w:r w:rsidR="001F1545">
        <w:t>start with the Hydra Site Design Layout to understand the key components and their locations:</w:t>
      </w:r>
    </w:p>
    <w:p w14:paraId="1749FA30" w14:textId="77777777" w:rsidR="00832377" w:rsidRDefault="000344F9" w:rsidP="008E0982">
      <w:pPr>
        <w:jc w:val="center"/>
      </w:pPr>
      <w:r w:rsidRPr="000344F9">
        <w:rPr>
          <w:noProof/>
        </w:rPr>
        <w:drawing>
          <wp:inline distT="0" distB="0" distL="0" distR="0" wp14:anchorId="0217BD6B" wp14:editId="63CA504A">
            <wp:extent cx="5943600" cy="2922270"/>
            <wp:effectExtent l="0" t="0" r="0" b="0"/>
            <wp:docPr id="3" name="Picture 3" descr="C:\Users\Chris\Documents\Hydra\HK Shah Enterprise\PM House\HK Shah Enterprise Concep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ocuments\Hydra\HK Shah Enterprise\PM House\HK Shah Enterprise Concept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22270"/>
                    </a:xfrm>
                    <a:prstGeom prst="rect">
                      <a:avLst/>
                    </a:prstGeom>
                    <a:noFill/>
                    <a:ln>
                      <a:noFill/>
                    </a:ln>
                  </pic:spPr>
                </pic:pic>
              </a:graphicData>
            </a:graphic>
          </wp:inline>
        </w:drawing>
      </w:r>
    </w:p>
    <w:p w14:paraId="0C0FB066" w14:textId="72CFD578" w:rsidR="00832377" w:rsidRDefault="00832377" w:rsidP="00264FBC">
      <w:r>
        <w:t>This site plan locate</w:t>
      </w:r>
      <w:r w:rsidR="000A1676">
        <w:t>s</w:t>
      </w:r>
      <w:r>
        <w:t xml:space="preserve"> the antennas, z</w:t>
      </w:r>
      <w:r w:rsidR="00B36B3B">
        <w:t>ones, processor</w:t>
      </w:r>
      <w:r w:rsidR="00F518E7">
        <w:t>, and access p</w:t>
      </w:r>
      <w:r>
        <w:t>oint along with defining the zoning and which zone</w:t>
      </w:r>
      <w:r w:rsidR="00F518E7">
        <w:t>s belong</w:t>
      </w:r>
      <w:r>
        <w:t xml:space="preserve"> to which </w:t>
      </w:r>
      <w:r w:rsidR="00042775">
        <w:t>Gateway</w:t>
      </w:r>
      <w:r w:rsidR="00B36B3B">
        <w:t xml:space="preserve"> board</w:t>
      </w:r>
      <w:r>
        <w:t>.</w:t>
      </w:r>
      <w:r w:rsidR="00D342C1">
        <w:t xml:space="preserve"> </w:t>
      </w:r>
    </w:p>
    <w:p w14:paraId="2A3D3F33" w14:textId="0DB2BA43" w:rsidR="00E7375C" w:rsidRDefault="00E7375C" w:rsidP="00264FBC">
      <w:r>
        <w:t>When planning the mesh, a few things should be kept in mind for best results:</w:t>
      </w:r>
    </w:p>
    <w:p w14:paraId="4F677C79" w14:textId="3B0DC5A7" w:rsidR="00E7375C" w:rsidRDefault="00E7375C" w:rsidP="00E7375C">
      <w:pPr>
        <w:pStyle w:val="ListParagraph"/>
        <w:numPr>
          <w:ilvl w:val="0"/>
          <w:numId w:val="9"/>
        </w:numPr>
        <w:spacing w:after="160" w:line="259" w:lineRule="auto"/>
      </w:pPr>
      <w:r>
        <w:t>Each sensor should have no fewer than 3 good neighbors (shown in webpage)</w:t>
      </w:r>
    </w:p>
    <w:p w14:paraId="53245BA4" w14:textId="6FBE6407" w:rsidR="00E7375C" w:rsidRDefault="00E7375C" w:rsidP="00E7375C">
      <w:pPr>
        <w:pStyle w:val="ListParagraph"/>
        <w:numPr>
          <w:ilvl w:val="0"/>
          <w:numId w:val="9"/>
        </w:numPr>
        <w:spacing w:after="160" w:line="259" w:lineRule="auto"/>
      </w:pPr>
      <w:r>
        <w:t>3 hops or less is ideal, meaning the path back to the gateway relies on 2 or fewer other sensors/access points. Maximum of 8 hops to maintain 99.999% reliability</w:t>
      </w:r>
    </w:p>
    <w:p w14:paraId="69921465" w14:textId="58A09B3C" w:rsidR="00E7375C" w:rsidRDefault="00E7375C" w:rsidP="00E7375C">
      <w:pPr>
        <w:pStyle w:val="ListParagraph"/>
        <w:numPr>
          <w:ilvl w:val="0"/>
          <w:numId w:val="9"/>
        </w:numPr>
        <w:spacing w:after="160" w:line="259" w:lineRule="auto"/>
      </w:pPr>
      <w:r>
        <w:t>When an access point is required, try to use an access point for each 20</w:t>
      </w:r>
      <w:r w:rsidR="00962F7E">
        <w:t xml:space="preserve"> relayed </w:t>
      </w:r>
      <w:r>
        <w:t>sensors</w:t>
      </w:r>
    </w:p>
    <w:p w14:paraId="247022AB" w14:textId="77108EE9" w:rsidR="00962F7E" w:rsidRDefault="00962F7E" w:rsidP="00E7375C">
      <w:pPr>
        <w:pStyle w:val="ListParagraph"/>
        <w:numPr>
          <w:ilvl w:val="0"/>
          <w:numId w:val="9"/>
        </w:numPr>
        <w:spacing w:after="160" w:line="259" w:lineRule="auto"/>
      </w:pPr>
      <w:r>
        <w:t>The Latency figure in the network status page of the Gateway Board is a good metric to determine communication strength.  More latency = more retried or more hops required. Getting this number below 5000 for a full network is a great target</w:t>
      </w:r>
    </w:p>
    <w:p w14:paraId="51477B74" w14:textId="3BCC2539" w:rsidR="00962F7E" w:rsidRDefault="00962F7E" w:rsidP="00962F7E">
      <w:pPr>
        <w:spacing w:after="160" w:line="259" w:lineRule="auto"/>
      </w:pPr>
    </w:p>
    <w:p w14:paraId="21BCD40D" w14:textId="641FB01E" w:rsidR="00962F7E" w:rsidRDefault="00962F7E" w:rsidP="00962F7E">
      <w:pPr>
        <w:spacing w:after="160" w:line="259" w:lineRule="auto"/>
      </w:pPr>
    </w:p>
    <w:p w14:paraId="2EB44DFC" w14:textId="56208347" w:rsidR="00962F7E" w:rsidRDefault="00962F7E" w:rsidP="00962F7E">
      <w:pPr>
        <w:spacing w:after="160" w:line="259" w:lineRule="auto"/>
      </w:pPr>
    </w:p>
    <w:p w14:paraId="3859269E" w14:textId="77777777" w:rsidR="00962F7E" w:rsidRDefault="00962F7E" w:rsidP="00962F7E">
      <w:pPr>
        <w:spacing w:after="160" w:line="259" w:lineRule="auto"/>
      </w:pPr>
    </w:p>
    <w:p w14:paraId="1CA05EF4" w14:textId="77777777" w:rsidR="00E7375C" w:rsidRDefault="00E7375C" w:rsidP="00264FBC"/>
    <w:p w14:paraId="50EEEBEE" w14:textId="77777777" w:rsidR="00DB4D66" w:rsidRDefault="00DB4D66" w:rsidP="00DB4D66">
      <w:pPr>
        <w:rPr>
          <w:b/>
          <w:u w:val="single"/>
        </w:rPr>
      </w:pPr>
      <w:r>
        <w:rPr>
          <w:b/>
          <w:u w:val="single"/>
        </w:rPr>
        <w:lastRenderedPageBreak/>
        <w:t>Hydra Overall</w:t>
      </w:r>
      <w:r w:rsidRPr="00EF7AE9">
        <w:rPr>
          <w:b/>
          <w:u w:val="single"/>
        </w:rPr>
        <w:t xml:space="preserve"> Installation</w:t>
      </w:r>
      <w:r>
        <w:rPr>
          <w:b/>
          <w:u w:val="single"/>
        </w:rPr>
        <w:t xml:space="preserve"> Process</w:t>
      </w:r>
      <w:r w:rsidRPr="00EF7AE9">
        <w:rPr>
          <w:b/>
          <w:u w:val="single"/>
        </w:rPr>
        <w:t>:</w:t>
      </w:r>
    </w:p>
    <w:p w14:paraId="78DDF01C" w14:textId="77777777" w:rsidR="00DB4D66" w:rsidRPr="00DB4D66" w:rsidRDefault="00DB4D66" w:rsidP="00DB4D66">
      <w:r>
        <w:t>The Hydra system was designed for reliable, efficient, and flexible performance and installation.  A general overview of the installation process can be summarized as follows:</w:t>
      </w:r>
    </w:p>
    <w:p w14:paraId="75515C87" w14:textId="03311B3B" w:rsidR="00DB4D66" w:rsidRDefault="00DB4D66" w:rsidP="00DB4D66">
      <w:pPr>
        <w:pStyle w:val="ListParagraph"/>
        <w:numPr>
          <w:ilvl w:val="0"/>
          <w:numId w:val="7"/>
        </w:numPr>
      </w:pPr>
      <w:r>
        <w:t xml:space="preserve">Using the site layout plan identify the locations of the </w:t>
      </w:r>
      <w:r w:rsidR="00042775">
        <w:t>Gateway</w:t>
      </w:r>
      <w:r>
        <w:t xml:space="preserve"> antennas, </w:t>
      </w:r>
      <w:r w:rsidR="00042775">
        <w:t>Gateway</w:t>
      </w:r>
      <w:r>
        <w:t>’s sensors, and</w:t>
      </w:r>
      <w:r w:rsidR="00F40462">
        <w:t xml:space="preserve"> </w:t>
      </w:r>
      <w:r>
        <w:t>processor location</w:t>
      </w:r>
      <w:r w:rsidR="00962F7E">
        <w:t>. T</w:t>
      </w:r>
      <w:r>
        <w:t>he antenna</w:t>
      </w:r>
      <w:r w:rsidR="00042775">
        <w:t xml:space="preserve"> needs to be </w:t>
      </w:r>
      <w:r w:rsidR="00962F7E">
        <w:t xml:space="preserve">connected by a maximum </w:t>
      </w:r>
      <w:proofErr w:type="gramStart"/>
      <w:r w:rsidR="00962F7E">
        <w:t>50 foot</w:t>
      </w:r>
      <w:proofErr w:type="gramEnd"/>
      <w:r w:rsidR="00962F7E">
        <w:t xml:space="preserve"> antenna cable, so consider placement of the Gateway Antenna, you must also consider the distance and path to the Gateway Board.</w:t>
      </w:r>
    </w:p>
    <w:p w14:paraId="4D5798B5" w14:textId="69CE5A5D" w:rsidR="00DB4D66" w:rsidRDefault="00DB4D66" w:rsidP="00DB4D66">
      <w:pPr>
        <w:pStyle w:val="ListParagraph"/>
        <w:numPr>
          <w:ilvl w:val="0"/>
          <w:numId w:val="7"/>
        </w:numPr>
      </w:pPr>
      <w:r>
        <w:t xml:space="preserve">Install the processor and provide </w:t>
      </w:r>
      <w:r w:rsidR="00962F7E">
        <w:t>appropriate</w:t>
      </w:r>
      <w:r>
        <w:t xml:space="preserve"> line voltage.  Do not power the </w:t>
      </w:r>
      <w:r w:rsidR="00F72497">
        <w:t xml:space="preserve">processor </w:t>
      </w:r>
      <w:proofErr w:type="gramStart"/>
      <w:r w:rsidR="00F72497">
        <w:t>at this time</w:t>
      </w:r>
      <w:proofErr w:type="gramEnd"/>
      <w:r>
        <w:t>.</w:t>
      </w:r>
    </w:p>
    <w:p w14:paraId="348A46B9" w14:textId="2FEA802F" w:rsidR="00DB4D66" w:rsidRDefault="00DB4D66" w:rsidP="00DB4D66">
      <w:pPr>
        <w:pStyle w:val="ListParagraph"/>
        <w:numPr>
          <w:ilvl w:val="0"/>
          <w:numId w:val="7"/>
        </w:numPr>
      </w:pPr>
      <w:r>
        <w:t>Install the antenna</w:t>
      </w:r>
      <w:r w:rsidR="00FE3684">
        <w:t xml:space="preserve"> with the provided bracket and mast for each </w:t>
      </w:r>
      <w:r w:rsidR="00042775">
        <w:t>Gateway</w:t>
      </w:r>
      <w:r w:rsidR="00FE3684">
        <w:t xml:space="preserve">.  Ensure the antenna is mounted </w:t>
      </w:r>
      <w:r w:rsidR="00AD06B6">
        <w:t xml:space="preserve">in an elevated position (above the roofline) </w:t>
      </w:r>
      <w:r w:rsidR="00FE3684">
        <w:t>with the best possible view of its sensors minimizing any obstructions.</w:t>
      </w:r>
      <w:r w:rsidR="00734BFF">
        <w:t xml:space="preserve">  </w:t>
      </w:r>
      <w:r w:rsidR="00962F7E">
        <w:t xml:space="preserve">When using multiple antennas, they should be no closer than 10 feet apart.  </w:t>
      </w:r>
      <w:r w:rsidR="00734BFF">
        <w:t>Ensure the antenna is vertical and all connections and coax clearance holes are sealed and watertight.</w:t>
      </w:r>
    </w:p>
    <w:p w14:paraId="37C8016C" w14:textId="77777777" w:rsidR="00B70F49" w:rsidRDefault="00B70F49" w:rsidP="00DB4D66">
      <w:pPr>
        <w:pStyle w:val="ListParagraph"/>
        <w:numPr>
          <w:ilvl w:val="0"/>
          <w:numId w:val="7"/>
        </w:numPr>
      </w:pPr>
      <w:r>
        <w:t xml:space="preserve">The coax assembly is made up of a coax length from antenna to </w:t>
      </w:r>
      <w:r w:rsidR="00B76511">
        <w:t xml:space="preserve">a bulkhead in the Hydra enclosure. Inside lies a </w:t>
      </w:r>
      <w:r>
        <w:t>surge suppressor and a</w:t>
      </w:r>
      <w:r w:rsidR="00B76511">
        <w:t xml:space="preserve"> pigtail that connects the Hydra Gateway board</w:t>
      </w:r>
      <w:r>
        <w:t xml:space="preserve">.  Install and route the coax cable from antenna to </w:t>
      </w:r>
      <w:r w:rsidR="00B76511">
        <w:t>Hydra enclosure</w:t>
      </w:r>
      <w:r>
        <w:t xml:space="preserve">.  </w:t>
      </w:r>
      <w:r w:rsidR="006A1082">
        <w:t xml:space="preserve">Be sure to maintain a minimum of a 6” bend radius of as the coax cable is routed.  </w:t>
      </w:r>
    </w:p>
    <w:p w14:paraId="0EEB5A63" w14:textId="2FF48CD8" w:rsidR="006A1082" w:rsidRDefault="00962F7E" w:rsidP="00DB4D66">
      <w:pPr>
        <w:pStyle w:val="ListParagraph"/>
        <w:numPr>
          <w:ilvl w:val="0"/>
          <w:numId w:val="7"/>
        </w:numPr>
      </w:pPr>
      <w:r>
        <w:t>Switch on</w:t>
      </w:r>
      <w:r w:rsidR="006A1082">
        <w:t xml:space="preserve"> power to the Processor using the rocker switch</w:t>
      </w:r>
      <w:r>
        <w:t>.</w:t>
      </w:r>
    </w:p>
    <w:p w14:paraId="75F74CBF" w14:textId="77777777" w:rsidR="006A1082" w:rsidRDefault="006A1082" w:rsidP="00DB4D66">
      <w:pPr>
        <w:pStyle w:val="ListParagraph"/>
        <w:numPr>
          <w:ilvl w:val="0"/>
          <w:numId w:val="7"/>
        </w:numPr>
      </w:pPr>
      <w:r>
        <w:t>Install and power any Access Points using the site plan.</w:t>
      </w:r>
    </w:p>
    <w:p w14:paraId="2B4831DA" w14:textId="77777777" w:rsidR="006A1082" w:rsidRDefault="006A1082" w:rsidP="00DB4D66">
      <w:pPr>
        <w:pStyle w:val="ListParagraph"/>
        <w:numPr>
          <w:ilvl w:val="0"/>
          <w:numId w:val="7"/>
        </w:numPr>
      </w:pPr>
      <w:r>
        <w:t>Ensure the Access Point joins the network.</w:t>
      </w:r>
    </w:p>
    <w:p w14:paraId="0BAD326B" w14:textId="0B3AC350" w:rsidR="006A1082" w:rsidRDefault="006A1082" w:rsidP="00DB4D66">
      <w:pPr>
        <w:pStyle w:val="ListParagraph"/>
        <w:numPr>
          <w:ilvl w:val="0"/>
          <w:numId w:val="7"/>
        </w:numPr>
      </w:pPr>
      <w:r>
        <w:t>Install and power all sensors</w:t>
      </w:r>
      <w:r w:rsidR="00962F7E">
        <w:t>, working zone by zone and documenting as you go.</w:t>
      </w:r>
      <w:r w:rsidR="00F72497">
        <w:t xml:space="preserve"> </w:t>
      </w:r>
    </w:p>
    <w:p w14:paraId="0E73EB85" w14:textId="77777777" w:rsidR="00F72497" w:rsidRDefault="006A1082" w:rsidP="00DB4D66">
      <w:pPr>
        <w:pStyle w:val="ListParagraph"/>
        <w:numPr>
          <w:ilvl w:val="0"/>
          <w:numId w:val="7"/>
        </w:numPr>
      </w:pPr>
      <w:r>
        <w:t>Ens</w:t>
      </w:r>
      <w:r w:rsidR="00F72497">
        <w:t>ure all sensors in that zone:</w:t>
      </w:r>
    </w:p>
    <w:p w14:paraId="101F0D15" w14:textId="77D81E21" w:rsidR="006A1082" w:rsidRDefault="00F72497" w:rsidP="00F72497">
      <w:pPr>
        <w:pStyle w:val="ListParagraph"/>
        <w:numPr>
          <w:ilvl w:val="1"/>
          <w:numId w:val="7"/>
        </w:numPr>
      </w:pPr>
      <w:r>
        <w:t>Are in the Reporting State – DO NOT move to the next step unless the sensor is Reporting</w:t>
      </w:r>
    </w:p>
    <w:p w14:paraId="1245A836" w14:textId="77777777" w:rsidR="00F72497" w:rsidRDefault="00F72497" w:rsidP="00F72497">
      <w:pPr>
        <w:pStyle w:val="ListParagraph"/>
        <w:numPr>
          <w:ilvl w:val="1"/>
          <w:numId w:val="7"/>
        </w:numPr>
      </w:pPr>
      <w:r>
        <w:t>Have been assigned a Zone</w:t>
      </w:r>
    </w:p>
    <w:p w14:paraId="1552E155" w14:textId="77CC9CAA" w:rsidR="00F72497" w:rsidRDefault="00F72497" w:rsidP="00F72497">
      <w:pPr>
        <w:pStyle w:val="ListParagraph"/>
        <w:numPr>
          <w:ilvl w:val="1"/>
          <w:numId w:val="7"/>
        </w:numPr>
      </w:pPr>
      <w:r>
        <w:t xml:space="preserve">Have been sent the appropriate </w:t>
      </w:r>
      <w:r w:rsidR="00962F7E">
        <w:t>Zone Setup</w:t>
      </w:r>
    </w:p>
    <w:p w14:paraId="279B38D2" w14:textId="53C4A84A" w:rsidR="006A1082" w:rsidRDefault="00F72497" w:rsidP="00DB4D66">
      <w:pPr>
        <w:pStyle w:val="ListParagraph"/>
        <w:numPr>
          <w:ilvl w:val="0"/>
          <w:numId w:val="7"/>
        </w:numPr>
      </w:pPr>
      <w:r>
        <w:t>Secure the cover for each sensor in that zone with all 4 screws using ISC torque limiter.</w:t>
      </w:r>
    </w:p>
    <w:p w14:paraId="08DF99F3" w14:textId="49672AD3" w:rsidR="00F72497" w:rsidRDefault="00F72497" w:rsidP="00DB4D66">
      <w:pPr>
        <w:pStyle w:val="ListParagraph"/>
        <w:numPr>
          <w:ilvl w:val="0"/>
          <w:numId w:val="7"/>
        </w:numPr>
      </w:pPr>
      <w:r>
        <w:t>Repeat steps 8 – 10 for the next zone.</w:t>
      </w:r>
    </w:p>
    <w:p w14:paraId="352DE10C" w14:textId="2FED5763" w:rsidR="0061459C" w:rsidRDefault="00F72497" w:rsidP="00F72497">
      <w:pPr>
        <w:pStyle w:val="ListParagraph"/>
        <w:numPr>
          <w:ilvl w:val="0"/>
          <w:numId w:val="7"/>
        </w:numPr>
      </w:pPr>
      <w:r>
        <w:t>Test each sensor to ensure proper operation.</w:t>
      </w:r>
    </w:p>
    <w:p w14:paraId="3C44AA73" w14:textId="0063EDC0" w:rsidR="00F72497" w:rsidRPr="00F72497" w:rsidRDefault="0061459C" w:rsidP="00F72497">
      <w:pPr>
        <w:rPr>
          <w:b/>
          <w:sz w:val="28"/>
        </w:rPr>
      </w:pPr>
      <w:r w:rsidRPr="002974EB">
        <w:rPr>
          <w:noProof/>
        </w:rPr>
        <w:lastRenderedPageBreak/>
        <w:drawing>
          <wp:anchor distT="0" distB="0" distL="114300" distR="114300" simplePos="0" relativeHeight="251658240" behindDoc="1" locked="0" layoutInCell="1" allowOverlap="1" wp14:anchorId="69F02493" wp14:editId="27BFC208">
            <wp:simplePos x="0" y="0"/>
            <wp:positionH relativeFrom="column">
              <wp:posOffset>4636235</wp:posOffset>
            </wp:positionH>
            <wp:positionV relativeFrom="paragraph">
              <wp:posOffset>8790</wp:posOffset>
            </wp:positionV>
            <wp:extent cx="1167765" cy="2077720"/>
            <wp:effectExtent l="0" t="0" r="0" b="0"/>
            <wp:wrapTight wrapText="bothSides">
              <wp:wrapPolygon edited="0">
                <wp:start x="0" y="0"/>
                <wp:lineTo x="0" y="21389"/>
                <wp:lineTo x="21142" y="21389"/>
                <wp:lineTo x="21142" y="0"/>
                <wp:lineTo x="0" y="0"/>
              </wp:wrapPolygon>
            </wp:wrapTight>
            <wp:docPr id="10" name="Picture 10" descr="\\DISKSTATION\public\public\ENG BACK UP\SW Back-Up\Hydra Pictures\D_Macro Contruction\20150730_1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KSTATION\public\public\ENG BACK UP\SW Back-Up\Hydra Pictures\D_Macro Contruction\20150730_102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76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497" w:rsidRPr="00F72497">
        <w:rPr>
          <w:b/>
          <w:sz w:val="28"/>
        </w:rPr>
        <w:t>Detailed Installation Instructions</w:t>
      </w:r>
    </w:p>
    <w:p w14:paraId="314BC2F0" w14:textId="501B3012" w:rsidR="00F758B9" w:rsidRPr="00EF7AE9" w:rsidRDefault="00F758B9" w:rsidP="00264FBC">
      <w:pPr>
        <w:rPr>
          <w:b/>
          <w:u w:val="single"/>
        </w:rPr>
      </w:pPr>
      <w:r w:rsidRPr="00EF7AE9">
        <w:rPr>
          <w:b/>
          <w:u w:val="single"/>
        </w:rPr>
        <w:t>Antenna</w:t>
      </w:r>
      <w:r w:rsidR="00B36B3B" w:rsidRPr="00EF7AE9">
        <w:rPr>
          <w:b/>
          <w:u w:val="single"/>
        </w:rPr>
        <w:t xml:space="preserve">, Lightning Suppressor, and </w:t>
      </w:r>
      <w:r w:rsidR="00407F43">
        <w:rPr>
          <w:b/>
          <w:u w:val="single"/>
        </w:rPr>
        <w:t>Antenna Cable</w:t>
      </w:r>
      <w:r w:rsidRPr="00EF7AE9">
        <w:rPr>
          <w:b/>
          <w:u w:val="single"/>
        </w:rPr>
        <w:t xml:space="preserve"> Installation:</w:t>
      </w:r>
    </w:p>
    <w:p w14:paraId="42823DC4" w14:textId="557C9BA6" w:rsidR="002974EB" w:rsidRDefault="002974EB" w:rsidP="002974EB">
      <w:pPr>
        <w:pStyle w:val="ListParagraph"/>
        <w:numPr>
          <w:ilvl w:val="0"/>
          <w:numId w:val="7"/>
        </w:numPr>
      </w:pPr>
      <w:r>
        <w:t>First locate and install the antennas using the mast, bracket</w:t>
      </w:r>
      <w:r w:rsidR="000F125D">
        <w:t>s</w:t>
      </w:r>
      <w:r>
        <w:t>, and antenna assembly.  Ensure the N coax cable to antenna connection is properly sealed using the provided sealant wi</w:t>
      </w:r>
      <w:r w:rsidR="00B36B3B">
        <w:t>th the antenna</w:t>
      </w:r>
      <w:r w:rsidR="0061459C">
        <w:t>, see figure 1</w:t>
      </w:r>
      <w:r w:rsidR="00407F43" w:rsidRPr="00407F43">
        <w:rPr>
          <w:noProof/>
        </w:rPr>
        <w:t xml:space="preserve"> </w:t>
      </w:r>
    </w:p>
    <w:p w14:paraId="43BD4279" w14:textId="4A30044E" w:rsidR="00407F43" w:rsidRDefault="00407F43" w:rsidP="00407F43"/>
    <w:p w14:paraId="4B0BBA11" w14:textId="14A48DCF" w:rsidR="00407F43" w:rsidRDefault="0061459C" w:rsidP="00407F43">
      <w:r>
        <w:rPr>
          <w:noProof/>
        </w:rPr>
        <mc:AlternateContent>
          <mc:Choice Requires="wps">
            <w:drawing>
              <wp:anchor distT="0" distB="0" distL="114300" distR="114300" simplePos="0" relativeHeight="251663360" behindDoc="1" locked="0" layoutInCell="1" allowOverlap="1" wp14:anchorId="74413CB3" wp14:editId="7582E3CF">
                <wp:simplePos x="0" y="0"/>
                <wp:positionH relativeFrom="column">
                  <wp:posOffset>5075590</wp:posOffset>
                </wp:positionH>
                <wp:positionV relativeFrom="paragraph">
                  <wp:posOffset>12889</wp:posOffset>
                </wp:positionV>
                <wp:extent cx="405130" cy="158115"/>
                <wp:effectExtent l="0" t="0" r="0" b="0"/>
                <wp:wrapTight wrapText="bothSides">
                  <wp:wrapPolygon edited="0">
                    <wp:start x="0" y="0"/>
                    <wp:lineTo x="0" y="18217"/>
                    <wp:lineTo x="20313" y="18217"/>
                    <wp:lineTo x="2031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05130" cy="158115"/>
                        </a:xfrm>
                        <a:prstGeom prst="rect">
                          <a:avLst/>
                        </a:prstGeom>
                        <a:solidFill>
                          <a:prstClr val="white"/>
                        </a:solidFill>
                        <a:ln>
                          <a:noFill/>
                        </a:ln>
                      </wps:spPr>
                      <wps:txbx>
                        <w:txbxContent>
                          <w:p w14:paraId="69288D08" w14:textId="59FE9D97" w:rsidR="0061459C" w:rsidRPr="00AB4865" w:rsidRDefault="0061459C" w:rsidP="0061459C">
                            <w:pPr>
                              <w:pStyle w:val="Caption"/>
                              <w:rPr>
                                <w:noProof/>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13CB3" id="_x0000_t202" coordsize="21600,21600" o:spt="202" path="m,l,21600r21600,l21600,xe">
                <v:stroke joinstyle="miter"/>
                <v:path gradientshapeok="t" o:connecttype="rect"/>
              </v:shapetype>
              <v:shape id="Text Box 7" o:spid="_x0000_s1026" type="#_x0000_t202" style="position:absolute;margin-left:399.65pt;margin-top:1pt;width:31.9pt;height:1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" stroked="f">
                <v:textbox inset="0,0,0,0">
                  <w:txbxContent>
                    <w:p w14:paraId="69288D08" w14:textId="59FE9D97" w:rsidR="0061459C" w:rsidRPr="00AB4865" w:rsidRDefault="0061459C" w:rsidP="0061459C">
                      <w:pPr>
                        <w:pStyle w:val="Caption"/>
                        <w:rPr>
                          <w:noProof/>
                        </w:rPr>
                      </w:pPr>
                      <w:r>
                        <w:t xml:space="preserve">Figure </w:t>
                      </w:r>
                      <w:fldSimple w:instr=" SEQ Figure \* ARABIC ">
                        <w:r>
                          <w:rPr>
                            <w:noProof/>
                          </w:rPr>
                          <w:t>1</w:t>
                        </w:r>
                      </w:fldSimple>
                    </w:p>
                  </w:txbxContent>
                </v:textbox>
                <w10:wrap type="tight"/>
              </v:shape>
            </w:pict>
          </mc:Fallback>
        </mc:AlternateContent>
      </w:r>
    </w:p>
    <w:p w14:paraId="5206A8E9" w14:textId="286C01E1" w:rsidR="00407F43" w:rsidRDefault="002974EB" w:rsidP="00264FBC">
      <w:pPr>
        <w:pStyle w:val="ListParagraph"/>
        <w:numPr>
          <w:ilvl w:val="0"/>
          <w:numId w:val="2"/>
        </w:numPr>
      </w:pPr>
      <w:r>
        <w:t xml:space="preserve">The final assembly should look as </w:t>
      </w:r>
      <w:r w:rsidR="0061459C">
        <w:t>shown in figure 2</w:t>
      </w:r>
      <w:r w:rsidR="0061459C" w:rsidRPr="0061459C">
        <w:rPr>
          <w:noProof/>
        </w:rPr>
        <w:t xml:space="preserve"> </w:t>
      </w:r>
    </w:p>
    <w:p w14:paraId="56224C0B" w14:textId="578CBAB0" w:rsidR="002974EB" w:rsidRDefault="00407F43" w:rsidP="00407F43">
      <w:pPr>
        <w:pStyle w:val="ListParagraph"/>
      </w:pPr>
      <w:r w:rsidRPr="00407F43">
        <w:rPr>
          <w:noProof/>
        </w:rPr>
        <w:t xml:space="preserve"> </w:t>
      </w:r>
    </w:p>
    <w:p w14:paraId="7CCC3096" w14:textId="7A1DC3FC" w:rsidR="00CF0CF6" w:rsidRDefault="0061459C" w:rsidP="00CF0CF6">
      <w:pPr>
        <w:pStyle w:val="ListParagraph"/>
        <w:numPr>
          <w:ilvl w:val="0"/>
          <w:numId w:val="2"/>
        </w:numPr>
      </w:pPr>
      <w:r w:rsidRPr="002974EB">
        <w:rPr>
          <w:noProof/>
        </w:rPr>
        <w:drawing>
          <wp:anchor distT="0" distB="0" distL="114300" distR="114300" simplePos="0" relativeHeight="251661312" behindDoc="1" locked="0" layoutInCell="1" allowOverlap="1" wp14:anchorId="039EEA31" wp14:editId="2EA69A7F">
            <wp:simplePos x="0" y="0"/>
            <wp:positionH relativeFrom="column">
              <wp:posOffset>4132580</wp:posOffset>
            </wp:positionH>
            <wp:positionV relativeFrom="paragraph">
              <wp:posOffset>7620</wp:posOffset>
            </wp:positionV>
            <wp:extent cx="2243455" cy="3988435"/>
            <wp:effectExtent l="0" t="0" r="4445" b="0"/>
            <wp:wrapTight wrapText="bothSides">
              <wp:wrapPolygon edited="0">
                <wp:start x="0" y="0"/>
                <wp:lineTo x="0" y="21459"/>
                <wp:lineTo x="21459" y="21459"/>
                <wp:lineTo x="21459" y="0"/>
                <wp:lineTo x="0" y="0"/>
              </wp:wrapPolygon>
            </wp:wrapTight>
            <wp:docPr id="14" name="Picture 14" descr="\\DISKSTATION\public\public\ENG BACK UP\SW Back-Up\Hydra Pictures\D_Macro Contruction\20150730_1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KSTATION\public\public\ENG BACK UP\SW Back-Up\Hydra Pictures\D_Macro Contruction\20150730_1116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455"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CF6">
        <w:t xml:space="preserve">Route the Coax Assembly and secure connections from the antenna </w:t>
      </w:r>
      <w:r w:rsidR="00407F43">
        <w:t>to the bulkhead on the Hydra Processor</w:t>
      </w:r>
    </w:p>
    <w:p w14:paraId="5665B588" w14:textId="01BBC87C" w:rsidR="00407F43" w:rsidRDefault="00407F43" w:rsidP="00407F43"/>
    <w:p w14:paraId="1C06F492" w14:textId="77777777" w:rsidR="00407F43" w:rsidRDefault="00407F43" w:rsidP="00407F43"/>
    <w:p w14:paraId="4070EE97" w14:textId="77777777" w:rsidR="008E0982" w:rsidRPr="008E0982" w:rsidRDefault="008E0982" w:rsidP="008E0982">
      <w:pPr>
        <w:rPr>
          <w:u w:val="single"/>
        </w:rPr>
      </w:pPr>
      <w:r w:rsidRPr="008E0982">
        <w:rPr>
          <w:u w:val="single"/>
        </w:rPr>
        <w:t>NOTES:</w:t>
      </w:r>
    </w:p>
    <w:p w14:paraId="477DF9B0" w14:textId="77777777" w:rsidR="00264FBC" w:rsidRDefault="002974EB" w:rsidP="00264FBC">
      <w:pPr>
        <w:pStyle w:val="ListParagraph"/>
        <w:numPr>
          <w:ilvl w:val="0"/>
          <w:numId w:val="2"/>
        </w:numPr>
      </w:pPr>
      <w:r>
        <w:t>Maximum total length of the entire coax assembly should not exceed 50 feet in length</w:t>
      </w:r>
      <w:r w:rsidR="00643183">
        <w:t>.</w:t>
      </w:r>
    </w:p>
    <w:p w14:paraId="46E09ED1" w14:textId="59CEE5AC" w:rsidR="00F758B9" w:rsidRDefault="00F758B9" w:rsidP="00264FBC">
      <w:pPr>
        <w:pStyle w:val="ListParagraph"/>
        <w:numPr>
          <w:ilvl w:val="0"/>
          <w:numId w:val="2"/>
        </w:numPr>
      </w:pPr>
      <w:r>
        <w:t xml:space="preserve">Maintain a 6” bend radius on the </w:t>
      </w:r>
      <w:r w:rsidR="00407F43">
        <w:t>Antenna</w:t>
      </w:r>
      <w:r>
        <w:t xml:space="preserve"> Cable on installation runs</w:t>
      </w:r>
    </w:p>
    <w:p w14:paraId="057247A4" w14:textId="77777777" w:rsidR="00407F43" w:rsidRDefault="00407F43" w:rsidP="00B36B3B">
      <w:pPr>
        <w:rPr>
          <w:b/>
          <w:u w:val="single"/>
        </w:rPr>
      </w:pPr>
    </w:p>
    <w:p w14:paraId="1DC71A94" w14:textId="210BEB48" w:rsidR="00407F43" w:rsidRDefault="00407F43" w:rsidP="00B36B3B">
      <w:pPr>
        <w:rPr>
          <w:b/>
          <w:u w:val="single"/>
        </w:rPr>
      </w:pPr>
    </w:p>
    <w:p w14:paraId="614DF32F" w14:textId="06773D9A" w:rsidR="0061459C" w:rsidRDefault="0061459C" w:rsidP="00B36B3B">
      <w:pPr>
        <w:rPr>
          <w:b/>
          <w:u w:val="single"/>
        </w:rPr>
      </w:pPr>
    </w:p>
    <w:p w14:paraId="2782E329" w14:textId="1C15C0F6" w:rsidR="0061459C" w:rsidRDefault="0061459C" w:rsidP="00B36B3B">
      <w:pPr>
        <w:rPr>
          <w:b/>
          <w:u w:val="single"/>
        </w:rPr>
      </w:pPr>
    </w:p>
    <w:p w14:paraId="4507D706" w14:textId="09985019" w:rsidR="0061459C" w:rsidRDefault="0061459C" w:rsidP="00B36B3B">
      <w:pPr>
        <w:rPr>
          <w:b/>
          <w:u w:val="single"/>
        </w:rPr>
      </w:pPr>
      <w:r>
        <w:rPr>
          <w:noProof/>
        </w:rPr>
        <mc:AlternateContent>
          <mc:Choice Requires="wps">
            <w:drawing>
              <wp:anchor distT="0" distB="0" distL="114300" distR="114300" simplePos="0" relativeHeight="251665408" behindDoc="1" locked="0" layoutInCell="1" allowOverlap="1" wp14:anchorId="38A12EBF" wp14:editId="475DB8E4">
                <wp:simplePos x="0" y="0"/>
                <wp:positionH relativeFrom="column">
                  <wp:posOffset>4883150</wp:posOffset>
                </wp:positionH>
                <wp:positionV relativeFrom="paragraph">
                  <wp:posOffset>142841</wp:posOffset>
                </wp:positionV>
                <wp:extent cx="613410" cy="147955"/>
                <wp:effectExtent l="0" t="0" r="0" b="4445"/>
                <wp:wrapTight wrapText="bothSides">
                  <wp:wrapPolygon edited="0">
                    <wp:start x="0" y="0"/>
                    <wp:lineTo x="0" y="19468"/>
                    <wp:lineTo x="20795" y="19468"/>
                    <wp:lineTo x="2079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13410" cy="147955"/>
                        </a:xfrm>
                        <a:prstGeom prst="rect">
                          <a:avLst/>
                        </a:prstGeom>
                        <a:solidFill>
                          <a:prstClr val="white"/>
                        </a:solidFill>
                        <a:ln>
                          <a:noFill/>
                        </a:ln>
                      </wps:spPr>
                      <wps:txbx>
                        <w:txbxContent>
                          <w:p w14:paraId="055EDA64" w14:textId="68E0D2C2" w:rsidR="0061459C" w:rsidRPr="004B54A3" w:rsidRDefault="0061459C" w:rsidP="0061459C">
                            <w:pPr>
                              <w:pStyle w:val="Caption"/>
                              <w:jc w:val="center"/>
                              <w:rPr>
                                <w:noProof/>
                              </w:rPr>
                            </w:pPr>
                            <w:r>
                              <w:t xml:space="preserve">Figure </w:t>
                            </w:r>
                            <w:fldSimple w:instr=" SEQ Figure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2EBF" id="Text Box 8" o:spid="_x0000_s1027" type="#_x0000_t202" style="position:absolute;margin-left:384.5pt;margin-top:11.25pt;width:48.3pt;height:1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" stroked="f">
                <v:textbox inset="0,0,0,0">
                  <w:txbxContent>
                    <w:p w14:paraId="055EDA64" w14:textId="68E0D2C2" w:rsidR="0061459C" w:rsidRPr="004B54A3" w:rsidRDefault="0061459C" w:rsidP="0061459C">
                      <w:pPr>
                        <w:pStyle w:val="Caption"/>
                        <w:jc w:val="center"/>
                        <w:rPr>
                          <w:noProof/>
                        </w:rPr>
                      </w:pPr>
                      <w:r>
                        <w:t xml:space="preserve">Figure </w:t>
                      </w:r>
                      <w:fldSimple w:instr=" SEQ Figure \* ARABIC ">
                        <w:r>
                          <w:rPr>
                            <w:noProof/>
                          </w:rPr>
                          <w:t>2</w:t>
                        </w:r>
                      </w:fldSimple>
                    </w:p>
                  </w:txbxContent>
                </v:textbox>
                <w10:wrap type="tight"/>
              </v:shape>
            </w:pict>
          </mc:Fallback>
        </mc:AlternateContent>
      </w:r>
    </w:p>
    <w:p w14:paraId="79E9B624" w14:textId="77777777" w:rsidR="0061459C" w:rsidRDefault="0061459C" w:rsidP="00B36B3B">
      <w:pPr>
        <w:rPr>
          <w:b/>
          <w:u w:val="single"/>
        </w:rPr>
      </w:pPr>
    </w:p>
    <w:p w14:paraId="3B571F3F" w14:textId="77777777" w:rsidR="0061459C" w:rsidRDefault="0061459C" w:rsidP="00B36B3B">
      <w:pPr>
        <w:rPr>
          <w:b/>
          <w:u w:val="single"/>
        </w:rPr>
      </w:pPr>
    </w:p>
    <w:p w14:paraId="4A9F14B8" w14:textId="77777777" w:rsidR="0061459C" w:rsidRDefault="0061459C" w:rsidP="00B36B3B">
      <w:pPr>
        <w:rPr>
          <w:b/>
          <w:u w:val="single"/>
        </w:rPr>
      </w:pPr>
    </w:p>
    <w:p w14:paraId="6BBFEFCE" w14:textId="77777777" w:rsidR="0061459C" w:rsidRDefault="0061459C" w:rsidP="00B36B3B">
      <w:pPr>
        <w:rPr>
          <w:b/>
          <w:u w:val="single"/>
        </w:rPr>
      </w:pPr>
    </w:p>
    <w:p w14:paraId="1BA296EE" w14:textId="77777777" w:rsidR="0061459C" w:rsidRDefault="0061459C" w:rsidP="00B36B3B">
      <w:pPr>
        <w:rPr>
          <w:b/>
          <w:u w:val="single"/>
        </w:rPr>
      </w:pPr>
    </w:p>
    <w:p w14:paraId="1EE4E8C8" w14:textId="3D5FB4A9" w:rsidR="00B36B3B" w:rsidRPr="00EF7AE9" w:rsidRDefault="00B36B3B" w:rsidP="00B36B3B">
      <w:pPr>
        <w:rPr>
          <w:b/>
          <w:u w:val="single"/>
        </w:rPr>
      </w:pPr>
      <w:r w:rsidRPr="00EF7AE9">
        <w:rPr>
          <w:b/>
          <w:u w:val="single"/>
        </w:rPr>
        <w:lastRenderedPageBreak/>
        <w:t>Processor:</w:t>
      </w:r>
    </w:p>
    <w:p w14:paraId="2BB464A4" w14:textId="21844F1C" w:rsidR="00EF7AE9" w:rsidRDefault="00EF7AE9" w:rsidP="00CD1309">
      <w:pPr>
        <w:pStyle w:val="ListParagraph"/>
        <w:numPr>
          <w:ilvl w:val="0"/>
          <w:numId w:val="2"/>
        </w:numPr>
      </w:pPr>
      <w:r>
        <w:t>Connect desired alarm relay outputs to your</w:t>
      </w:r>
      <w:r w:rsidR="00B76511">
        <w:t xml:space="preserve"> system interface using up to 2</w:t>
      </w:r>
      <w:r w:rsidR="00407F43">
        <w:t>7</w:t>
      </w:r>
      <w:r>
        <w:t xml:space="preserve"> zone alarm relay outputs.  Note these are Form C contacts where every 2 relays has the commons tied together.</w:t>
      </w:r>
    </w:p>
    <w:p w14:paraId="4285B295" w14:textId="611D6779" w:rsidR="00203D81" w:rsidRDefault="00407F43" w:rsidP="00EF7AE9">
      <w:pPr>
        <w:jc w:val="center"/>
      </w:pPr>
      <w:r>
        <w:rPr>
          <w:noProof/>
        </w:rPr>
        <w:drawing>
          <wp:anchor distT="0" distB="0" distL="114300" distR="114300" simplePos="0" relativeHeight="251659264" behindDoc="1" locked="0" layoutInCell="1" allowOverlap="1" wp14:anchorId="63103E2E" wp14:editId="1AEDBB10">
            <wp:simplePos x="0" y="0"/>
            <wp:positionH relativeFrom="margin">
              <wp:align>right</wp:align>
            </wp:positionH>
            <wp:positionV relativeFrom="paragraph">
              <wp:posOffset>2298683</wp:posOffset>
            </wp:positionV>
            <wp:extent cx="1250315" cy="3882390"/>
            <wp:effectExtent l="0" t="0" r="6985" b="3810"/>
            <wp:wrapTight wrapText="bothSides">
              <wp:wrapPolygon edited="0">
                <wp:start x="14480" y="0"/>
                <wp:lineTo x="16126" y="1696"/>
                <wp:lineTo x="15797" y="3392"/>
                <wp:lineTo x="10531" y="4239"/>
                <wp:lineTo x="10531" y="4345"/>
                <wp:lineTo x="15139" y="5087"/>
                <wp:lineTo x="14810" y="6783"/>
                <wp:lineTo x="9544" y="8479"/>
                <wp:lineTo x="9544" y="8585"/>
                <wp:lineTo x="13493" y="10175"/>
                <wp:lineTo x="13493" y="11870"/>
                <wp:lineTo x="2304" y="12082"/>
                <wp:lineTo x="0" y="12824"/>
                <wp:lineTo x="0" y="19607"/>
                <wp:lineTo x="2304" y="20349"/>
                <wp:lineTo x="4937" y="20349"/>
                <wp:lineTo x="12835" y="21409"/>
                <wp:lineTo x="13164" y="21515"/>
                <wp:lineTo x="16455" y="21515"/>
                <wp:lineTo x="16784" y="21409"/>
                <wp:lineTo x="18759" y="20349"/>
                <wp:lineTo x="20404" y="18654"/>
                <wp:lineTo x="21392" y="13778"/>
                <wp:lineTo x="21392" y="13142"/>
                <wp:lineTo x="17113" y="11870"/>
                <wp:lineTo x="17771" y="10175"/>
                <wp:lineTo x="19088" y="3392"/>
                <wp:lineTo x="20404" y="3180"/>
                <wp:lineTo x="20733" y="2438"/>
                <wp:lineTo x="20733" y="530"/>
                <wp:lineTo x="19417" y="0"/>
                <wp:lineTo x="16126" y="0"/>
                <wp:lineTo x="144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edit_30_378845147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315" cy="3882390"/>
                    </a:xfrm>
                    <a:prstGeom prst="rect">
                      <a:avLst/>
                    </a:prstGeom>
                  </pic:spPr>
                </pic:pic>
              </a:graphicData>
            </a:graphic>
            <wp14:sizeRelH relativeFrom="margin">
              <wp14:pctWidth>0</wp14:pctWidth>
            </wp14:sizeRelH>
            <wp14:sizeRelV relativeFrom="margin">
              <wp14:pctHeight>0</wp14:pctHeight>
            </wp14:sizeRelV>
          </wp:anchor>
        </w:drawing>
      </w:r>
      <w:r w:rsidR="00EF7AE9">
        <w:rPr>
          <w:noProof/>
        </w:rPr>
        <w:drawing>
          <wp:inline distT="0" distB="0" distL="0" distR="0" wp14:anchorId="59F1A1AE" wp14:editId="25D4781A">
            <wp:extent cx="2268372" cy="4117250"/>
            <wp:effectExtent l="9207" t="0" r="7938" b="793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2273852" cy="4127197"/>
                    </a:xfrm>
                    <a:prstGeom prst="rect">
                      <a:avLst/>
                    </a:prstGeom>
                  </pic:spPr>
                </pic:pic>
              </a:graphicData>
            </a:graphic>
          </wp:inline>
        </w:drawing>
      </w:r>
    </w:p>
    <w:p w14:paraId="66449E64" w14:textId="779895F5" w:rsidR="00407F43" w:rsidRDefault="00407F43" w:rsidP="00EF7AE9">
      <w:pPr>
        <w:jc w:val="center"/>
      </w:pPr>
    </w:p>
    <w:p w14:paraId="1E20D127" w14:textId="19A29D59" w:rsidR="007F415B" w:rsidRPr="00EF7AE9" w:rsidRDefault="007F415B" w:rsidP="007F415B">
      <w:pPr>
        <w:rPr>
          <w:b/>
          <w:u w:val="single"/>
        </w:rPr>
      </w:pPr>
      <w:r>
        <w:rPr>
          <w:b/>
          <w:u w:val="single"/>
        </w:rPr>
        <w:t>Access Point Installation</w:t>
      </w:r>
      <w:r w:rsidRPr="00EF7AE9">
        <w:rPr>
          <w:b/>
          <w:u w:val="single"/>
        </w:rPr>
        <w:t>:</w:t>
      </w:r>
    </w:p>
    <w:p w14:paraId="6C048288" w14:textId="77777777" w:rsidR="007F415B" w:rsidRDefault="007F415B" w:rsidP="007F415B">
      <w:pPr>
        <w:pStyle w:val="ListParagraph"/>
        <w:numPr>
          <w:ilvl w:val="0"/>
          <w:numId w:val="2"/>
        </w:numPr>
      </w:pPr>
      <w:r>
        <w:t>Mount the access point with the pole mount bracket and clamps provided.</w:t>
      </w:r>
    </w:p>
    <w:p w14:paraId="0410928C" w14:textId="09B44889" w:rsidR="007F415B" w:rsidRDefault="007F415B" w:rsidP="007F415B">
      <w:pPr>
        <w:pStyle w:val="ListParagraph"/>
        <w:numPr>
          <w:ilvl w:val="0"/>
          <w:numId w:val="2"/>
        </w:numPr>
      </w:pPr>
      <w:r>
        <w:t xml:space="preserve">Try to keep the access point elevation at the same elevation as its </w:t>
      </w:r>
      <w:r w:rsidR="00042775">
        <w:t>Gateway</w:t>
      </w:r>
      <w:r>
        <w:t xml:space="preserve"> Antenna.</w:t>
      </w:r>
    </w:p>
    <w:p w14:paraId="0AD2B125" w14:textId="27C58F76" w:rsidR="007F415B" w:rsidRDefault="007F415B" w:rsidP="007F415B">
      <w:pPr>
        <w:pStyle w:val="ListParagraph"/>
        <w:numPr>
          <w:ilvl w:val="0"/>
          <w:numId w:val="2"/>
        </w:numPr>
      </w:pPr>
      <w:r>
        <w:t>Power the Access Point by turning the sensor</w:t>
      </w:r>
      <w:r w:rsidR="00407F43">
        <w:t>’</w:t>
      </w:r>
      <w:r>
        <w:t>s power switch on</w:t>
      </w:r>
    </w:p>
    <w:p w14:paraId="4FE29954" w14:textId="1DCF236E" w:rsidR="005F3D01" w:rsidRDefault="007F415B" w:rsidP="005F3D01">
      <w:pPr>
        <w:pStyle w:val="ListParagraph"/>
        <w:numPr>
          <w:ilvl w:val="0"/>
          <w:numId w:val="2"/>
        </w:numPr>
      </w:pPr>
      <w:r>
        <w:t xml:space="preserve">Monitor the </w:t>
      </w:r>
      <w:r w:rsidR="00042775">
        <w:t>Gateway</w:t>
      </w:r>
      <w:r>
        <w:t>’s Web Page (see Hydra Guide for details on how to view) and ensure the</w:t>
      </w:r>
      <w:r w:rsidR="000A0238">
        <w:t xml:space="preserve"> Access Point joins the network and</w:t>
      </w:r>
      <w:r>
        <w:t xml:space="preserve"> becomes reporting</w:t>
      </w:r>
      <w:r w:rsidR="000A0238">
        <w:t xml:space="preserve"> (this</w:t>
      </w:r>
      <w:r w:rsidR="005F3D01">
        <w:t xml:space="preserve"> device is not assigned a zone.)</w:t>
      </w:r>
    </w:p>
    <w:p w14:paraId="432110E5" w14:textId="2EE5B442" w:rsidR="00FE0FE0" w:rsidRDefault="005F3D01" w:rsidP="005F3D01">
      <w:pPr>
        <w:pStyle w:val="ListParagraph"/>
      </w:pPr>
      <w:r>
        <w:tab/>
      </w:r>
      <w:r>
        <w:tab/>
      </w:r>
      <w:r>
        <w:tab/>
      </w:r>
      <w:r>
        <w:tab/>
      </w:r>
    </w:p>
    <w:p w14:paraId="6691F1D0" w14:textId="40178358" w:rsidR="00FE0FE0" w:rsidRDefault="00FE0FE0" w:rsidP="00FE0FE0">
      <w:pPr>
        <w:ind w:left="360"/>
        <w:jc w:val="center"/>
      </w:pPr>
    </w:p>
    <w:p w14:paraId="6116A082" w14:textId="4D5D8338" w:rsidR="00407F43" w:rsidRDefault="00407F43" w:rsidP="00FE0FE0">
      <w:pPr>
        <w:ind w:left="360"/>
        <w:jc w:val="center"/>
      </w:pPr>
    </w:p>
    <w:p w14:paraId="177FCD05" w14:textId="77777777" w:rsidR="00407F43" w:rsidRDefault="00407F43" w:rsidP="00FE0FE0">
      <w:pPr>
        <w:ind w:left="360"/>
        <w:jc w:val="center"/>
      </w:pPr>
    </w:p>
    <w:p w14:paraId="525D50AC" w14:textId="77777777" w:rsidR="0061459C" w:rsidRDefault="0061459C" w:rsidP="004D61A7">
      <w:pPr>
        <w:rPr>
          <w:b/>
          <w:u w:val="single"/>
        </w:rPr>
      </w:pPr>
      <w:bookmarkStart w:id="2" w:name="_GoBack"/>
      <w:bookmarkEnd w:id="2"/>
    </w:p>
    <w:p w14:paraId="75BBF4B9" w14:textId="77777777" w:rsidR="0061459C" w:rsidRDefault="0061459C" w:rsidP="004D61A7">
      <w:pPr>
        <w:rPr>
          <w:b/>
          <w:u w:val="single"/>
        </w:rPr>
      </w:pPr>
    </w:p>
    <w:p w14:paraId="430902FE" w14:textId="77777777" w:rsidR="0061459C" w:rsidRDefault="0061459C" w:rsidP="004D61A7">
      <w:pPr>
        <w:rPr>
          <w:b/>
          <w:u w:val="single"/>
        </w:rPr>
      </w:pPr>
    </w:p>
    <w:p w14:paraId="53CFC793" w14:textId="77777777" w:rsidR="0061459C" w:rsidRDefault="0061459C" w:rsidP="004D61A7">
      <w:pPr>
        <w:rPr>
          <w:b/>
          <w:u w:val="single"/>
        </w:rPr>
      </w:pPr>
    </w:p>
    <w:p w14:paraId="524CEBA6" w14:textId="77777777" w:rsidR="0061459C" w:rsidRDefault="0061459C" w:rsidP="004D61A7">
      <w:pPr>
        <w:rPr>
          <w:b/>
          <w:u w:val="single"/>
        </w:rPr>
      </w:pPr>
    </w:p>
    <w:p w14:paraId="07F6A37D" w14:textId="65283382" w:rsidR="004D61A7" w:rsidRPr="00EF7AE9" w:rsidRDefault="004D61A7" w:rsidP="004D61A7">
      <w:pPr>
        <w:rPr>
          <w:b/>
          <w:u w:val="single"/>
        </w:rPr>
      </w:pPr>
      <w:r>
        <w:rPr>
          <w:b/>
          <w:u w:val="single"/>
        </w:rPr>
        <w:t>Sensor Installation</w:t>
      </w:r>
      <w:r w:rsidRPr="00EF7AE9">
        <w:rPr>
          <w:b/>
          <w:u w:val="single"/>
        </w:rPr>
        <w:t>:</w:t>
      </w:r>
    </w:p>
    <w:p w14:paraId="1BEAAD9B" w14:textId="77777777" w:rsidR="00C11A05" w:rsidRDefault="00AB50D3" w:rsidP="004D61A7">
      <w:pPr>
        <w:pStyle w:val="ListParagraph"/>
        <w:numPr>
          <w:ilvl w:val="0"/>
          <w:numId w:val="2"/>
        </w:numPr>
      </w:pPr>
      <w:r>
        <w:lastRenderedPageBreak/>
        <w:t>Before going into the field f</w:t>
      </w:r>
      <w:r w:rsidR="00C11A05">
        <w:t xml:space="preserve">irst </w:t>
      </w:r>
      <w:r>
        <w:t>i</w:t>
      </w:r>
      <w:r w:rsidR="00C11A05">
        <w:t>nstall only SAFT L17500 A</w:t>
      </w:r>
      <w:r>
        <w:t xml:space="preserve"> size</w:t>
      </w:r>
      <w:r w:rsidR="00C11A05">
        <w:t xml:space="preserve"> batteries in the Hydra Senso</w:t>
      </w:r>
      <w:r>
        <w:t>r ensuring the correct polarity</w:t>
      </w:r>
    </w:p>
    <w:p w14:paraId="1512D9D2" w14:textId="77777777" w:rsidR="00AB50D3" w:rsidRDefault="00AB50D3" w:rsidP="00AB50D3">
      <w:pPr>
        <w:jc w:val="center"/>
      </w:pPr>
      <w:r>
        <w:rPr>
          <w:noProof/>
        </w:rPr>
        <w:drawing>
          <wp:inline distT="0" distB="0" distL="0" distR="0" wp14:anchorId="6C6C68D1" wp14:editId="08F007D6">
            <wp:extent cx="3091496" cy="189678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mm\AppData\Local\Microsoft\Windows\Temporary Internet Files\Content.Word\phot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406" b="-178"/>
                    <a:stretch/>
                  </pic:blipFill>
                  <pic:spPr bwMode="auto">
                    <a:xfrm>
                      <a:off x="0" y="0"/>
                      <a:ext cx="3110891" cy="1908685"/>
                    </a:xfrm>
                    <a:prstGeom prst="rect">
                      <a:avLst/>
                    </a:prstGeom>
                    <a:noFill/>
                    <a:ln>
                      <a:noFill/>
                    </a:ln>
                    <a:extLst>
                      <a:ext uri="{53640926-AAD7-44D8-BBD7-CCE9431645EC}">
                        <a14:shadowObscured xmlns:a14="http://schemas.microsoft.com/office/drawing/2010/main"/>
                      </a:ext>
                    </a:extLst>
                  </pic:spPr>
                </pic:pic>
              </a:graphicData>
            </a:graphic>
          </wp:inline>
        </w:drawing>
      </w:r>
    </w:p>
    <w:p w14:paraId="0F3AFDD9" w14:textId="77777777" w:rsidR="00E06ABA" w:rsidRDefault="00E06ABA" w:rsidP="00675D48">
      <w:pPr>
        <w:pStyle w:val="ListParagraph"/>
        <w:numPr>
          <w:ilvl w:val="0"/>
          <w:numId w:val="2"/>
        </w:numPr>
      </w:pPr>
      <w:r w:rsidRPr="00F37230">
        <w:rPr>
          <w:b/>
          <w:u w:val="single"/>
        </w:rPr>
        <w:t>Loosely</w:t>
      </w:r>
      <w:r>
        <w:t>, s</w:t>
      </w:r>
      <w:r w:rsidR="00AB50D3">
        <w:t>ecure</w:t>
      </w:r>
      <w:r>
        <w:t xml:space="preserve"> the sensor on the fence using 2 nylon zip ties</w:t>
      </w:r>
      <w:r w:rsidR="00F37230">
        <w:t xml:space="preserve"> </w:t>
      </w:r>
      <w:r w:rsidR="005F3D01">
        <w:t xml:space="preserve">or 2 stainless steel ties, </w:t>
      </w:r>
      <w:r w:rsidR="00F37230">
        <w:t>approximately 1 foot right of the pole on a flat surface pattern</w:t>
      </w:r>
      <w:r>
        <w:t>.</w:t>
      </w:r>
      <w:r w:rsidR="00735A28">
        <w:t xml:space="preserve"> </w:t>
      </w:r>
      <w:r w:rsidR="00735A28" w:rsidRPr="00735A28">
        <w:t>This ensures that the enclosure base is unstrained or twisted by any fence conditions before the cover is secured.</w:t>
      </w:r>
      <w:r>
        <w:t xml:space="preserve"> T</w:t>
      </w:r>
      <w:r w:rsidR="00AB50D3">
        <w:t>he cover</w:t>
      </w:r>
      <w:r>
        <w:t xml:space="preserve"> will be held in place </w:t>
      </w:r>
      <w:r w:rsidR="0039042E">
        <w:t>temporarily</w:t>
      </w:r>
      <w:r w:rsidR="004200F9">
        <w:t xml:space="preserve"> with the rubber band</w:t>
      </w:r>
      <w:r w:rsidR="0039042E">
        <w:t>.</w:t>
      </w:r>
      <w:r w:rsidR="00735A28">
        <w:t xml:space="preserve"> </w:t>
      </w:r>
    </w:p>
    <w:p w14:paraId="652915EB" w14:textId="77777777" w:rsidR="00E06ABA" w:rsidRDefault="00E06ABA" w:rsidP="00E06ABA">
      <w:pPr>
        <w:pStyle w:val="ListParagraph"/>
        <w:jc w:val="center"/>
      </w:pPr>
      <w:r>
        <w:rPr>
          <w:noProof/>
        </w:rPr>
        <w:drawing>
          <wp:inline distT="0" distB="0" distL="0" distR="0" wp14:anchorId="4CF0274C" wp14:editId="36B174DB">
            <wp:extent cx="5551253" cy="41634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526_130516_resized.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73399" cy="4180049"/>
                    </a:xfrm>
                    <a:prstGeom prst="rect">
                      <a:avLst/>
                    </a:prstGeom>
                    <a:ln>
                      <a:noFill/>
                    </a:ln>
                    <a:extLst>
                      <a:ext uri="{53640926-AAD7-44D8-BBD7-CCE9431645EC}">
                        <a14:shadowObscured xmlns:a14="http://schemas.microsoft.com/office/drawing/2010/main"/>
                      </a:ext>
                    </a:extLst>
                  </pic:spPr>
                </pic:pic>
              </a:graphicData>
            </a:graphic>
          </wp:inline>
        </w:drawing>
      </w:r>
    </w:p>
    <w:p w14:paraId="743AB907" w14:textId="77777777" w:rsidR="00E06ABA" w:rsidRDefault="00E06ABA" w:rsidP="00E06ABA">
      <w:pPr>
        <w:pStyle w:val="ListParagraph"/>
      </w:pPr>
    </w:p>
    <w:p w14:paraId="0BD92786" w14:textId="77777777" w:rsidR="00AB50D3" w:rsidRDefault="00E06ABA" w:rsidP="00675D48">
      <w:pPr>
        <w:pStyle w:val="ListParagraph"/>
        <w:numPr>
          <w:ilvl w:val="0"/>
          <w:numId w:val="2"/>
        </w:numPr>
      </w:pPr>
      <w:r w:rsidRPr="00E06ABA">
        <w:rPr>
          <w:b/>
          <w:u w:val="single"/>
        </w:rPr>
        <w:t xml:space="preserve">Using the </w:t>
      </w:r>
      <w:r w:rsidR="00AB50D3" w:rsidRPr="00E06ABA">
        <w:rPr>
          <w:b/>
          <w:u w:val="single"/>
        </w:rPr>
        <w:t>Torque Limiter</w:t>
      </w:r>
      <w:r w:rsidR="00AB50D3">
        <w:t xml:space="preserve"> </w:t>
      </w:r>
      <w:r w:rsidR="009B3476">
        <w:t>and provided screws, secure</w:t>
      </w:r>
      <w:r>
        <w:t xml:space="preserve"> the cover to the case. Once all four screws are properly torqued, pull the zip ties </w:t>
      </w:r>
      <w:r w:rsidR="004200F9">
        <w:t>tight to secure it to the fence</w:t>
      </w:r>
      <w:r w:rsidR="0039042E">
        <w:t>.</w:t>
      </w:r>
    </w:p>
    <w:p w14:paraId="24CDFB66" w14:textId="5C033956" w:rsidR="00E06ABA" w:rsidRDefault="00E06ABA" w:rsidP="00E06ABA">
      <w:pPr>
        <w:pStyle w:val="ListParagraph"/>
      </w:pPr>
      <w:r>
        <w:lastRenderedPageBreak/>
        <w:t xml:space="preserve">                                              </w:t>
      </w:r>
    </w:p>
    <w:p w14:paraId="0D3248FB" w14:textId="02BB83B2" w:rsidR="004D61A7" w:rsidRDefault="00D83384" w:rsidP="004D61A7">
      <w:pPr>
        <w:pStyle w:val="ListParagraph"/>
        <w:numPr>
          <w:ilvl w:val="0"/>
          <w:numId w:val="2"/>
        </w:numPr>
      </w:pPr>
      <w:r>
        <w:rPr>
          <w:noProof/>
        </w:rPr>
        <w:drawing>
          <wp:anchor distT="0" distB="0" distL="114300" distR="114300" simplePos="0" relativeHeight="251660288" behindDoc="1" locked="0" layoutInCell="1" allowOverlap="1" wp14:anchorId="58BE87AF" wp14:editId="04461CF4">
            <wp:simplePos x="0" y="0"/>
            <wp:positionH relativeFrom="margin">
              <wp:align>left</wp:align>
            </wp:positionH>
            <wp:positionV relativeFrom="paragraph">
              <wp:posOffset>345773</wp:posOffset>
            </wp:positionV>
            <wp:extent cx="6518910" cy="4888865"/>
            <wp:effectExtent l="0" t="0" r="0" b="6985"/>
            <wp:wrapTight wrapText="bothSides">
              <wp:wrapPolygon edited="0">
                <wp:start x="19694" y="0"/>
                <wp:lineTo x="15906" y="673"/>
                <wp:lineTo x="15402" y="842"/>
                <wp:lineTo x="15402" y="1347"/>
                <wp:lineTo x="7448" y="1852"/>
                <wp:lineTo x="3850" y="2188"/>
                <wp:lineTo x="3850" y="2693"/>
                <wp:lineTo x="1010" y="2778"/>
                <wp:lineTo x="63" y="3451"/>
                <wp:lineTo x="252" y="4040"/>
                <wp:lineTo x="0" y="4545"/>
                <wp:lineTo x="0" y="6733"/>
                <wp:lineTo x="821" y="6733"/>
                <wp:lineTo x="1136" y="8080"/>
                <wp:lineTo x="0" y="9258"/>
                <wp:lineTo x="0" y="11194"/>
                <wp:lineTo x="1704" y="12120"/>
                <wp:lineTo x="0" y="12962"/>
                <wp:lineTo x="0" y="13298"/>
                <wp:lineTo x="505" y="14813"/>
                <wp:lineTo x="0" y="15487"/>
                <wp:lineTo x="0" y="17002"/>
                <wp:lineTo x="442" y="17507"/>
                <wp:lineTo x="947" y="18853"/>
                <wp:lineTo x="0" y="20032"/>
                <wp:lineTo x="0" y="21042"/>
                <wp:lineTo x="694" y="21547"/>
                <wp:lineTo x="20830" y="21547"/>
                <wp:lineTo x="20893" y="18853"/>
                <wp:lineTo x="21272" y="18853"/>
                <wp:lineTo x="21272" y="18348"/>
                <wp:lineTo x="21019" y="17507"/>
                <wp:lineTo x="21146" y="9427"/>
                <wp:lineTo x="21524" y="7828"/>
                <wp:lineTo x="21524" y="7491"/>
                <wp:lineTo x="21272" y="253"/>
                <wp:lineTo x="21082" y="0"/>
                <wp:lineTo x="1969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526_130844_resized.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18910" cy="488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61A7">
        <w:t xml:space="preserve">Install the sensors </w:t>
      </w:r>
      <w:r w:rsidR="004D61A7" w:rsidRPr="00AB50D3">
        <w:rPr>
          <w:u w:val="single"/>
        </w:rPr>
        <w:t xml:space="preserve">one zone at </w:t>
      </w:r>
      <w:r w:rsidR="004200F9" w:rsidRPr="00AB50D3">
        <w:rPr>
          <w:u w:val="single"/>
        </w:rPr>
        <w:t>time</w:t>
      </w:r>
      <w:r w:rsidR="0095033B">
        <w:rPr>
          <w:u w:val="single"/>
        </w:rPr>
        <w:t xml:space="preserve">. </w:t>
      </w:r>
      <w:r w:rsidR="0095033B">
        <w:t>(</w:t>
      </w:r>
      <w:r w:rsidR="00F37230">
        <w:t>Note</w:t>
      </w:r>
      <w:r w:rsidR="0095033B">
        <w:t xml:space="preserve"> </w:t>
      </w:r>
      <w:r w:rsidR="00407F43">
        <w:t>that the sensor is not waterproof if the screws are not installed properly, plan installation accordingly</w:t>
      </w:r>
      <w:r w:rsidR="001F0969">
        <w:t>)</w:t>
      </w:r>
    </w:p>
    <w:p w14:paraId="5D267F40" w14:textId="77777777" w:rsidR="004D61A7" w:rsidRDefault="004D61A7" w:rsidP="00E06ABA">
      <w:pPr>
        <w:jc w:val="center"/>
      </w:pPr>
    </w:p>
    <w:p w14:paraId="28ECB1B0" w14:textId="77777777" w:rsidR="00C11A05" w:rsidRPr="008E0982" w:rsidRDefault="00C11A05" w:rsidP="00C11A05">
      <w:pPr>
        <w:rPr>
          <w:u w:val="single"/>
        </w:rPr>
      </w:pPr>
      <w:r w:rsidRPr="008E0982">
        <w:rPr>
          <w:u w:val="single"/>
        </w:rPr>
        <w:t>NOTES:</w:t>
      </w:r>
    </w:p>
    <w:p w14:paraId="1B6974F2" w14:textId="7717A18E" w:rsidR="00C11A05" w:rsidRDefault="00C11A05" w:rsidP="00C11A05">
      <w:pPr>
        <w:pStyle w:val="ListParagraph"/>
        <w:numPr>
          <w:ilvl w:val="0"/>
          <w:numId w:val="2"/>
        </w:numPr>
      </w:pPr>
      <w:r>
        <w:t>Mount the s</w:t>
      </w:r>
      <w:r w:rsidR="00F37230">
        <w:t xml:space="preserve">ensors 1 foot </w:t>
      </w:r>
      <w:r w:rsidR="00407F43">
        <w:t xml:space="preserve">from </w:t>
      </w:r>
      <w:r w:rsidR="00F37230">
        <w:t>the</w:t>
      </w:r>
      <w:r>
        <w:t xml:space="preserve"> vertical fence poles </w:t>
      </w:r>
      <w:r w:rsidR="00F37230">
        <w:t>approximately</w:t>
      </w:r>
      <w:r>
        <w:t xml:space="preserve"> </w:t>
      </w:r>
      <w:r w:rsidR="00231F99">
        <w:t>5 feet</w:t>
      </w:r>
      <w:r>
        <w:t xml:space="preserve"> </w:t>
      </w:r>
      <w:r w:rsidR="00231F99">
        <w:t>high on a 6-foot fence or 6 feet high on fences taller than 6 feet.</w:t>
      </w:r>
    </w:p>
    <w:p w14:paraId="37B830BF" w14:textId="7CC313CC" w:rsidR="009B3476" w:rsidRDefault="009B3476" w:rsidP="00C11A05">
      <w:pPr>
        <w:pStyle w:val="ListParagraph"/>
        <w:numPr>
          <w:ilvl w:val="0"/>
          <w:numId w:val="2"/>
        </w:numPr>
      </w:pPr>
      <w:r>
        <w:t xml:space="preserve">While using the Torque Limiter, make sure the drill is set to the highest torque setting. This will </w:t>
      </w:r>
      <w:r w:rsidR="00231F99">
        <w:t>prevent the torque setting on the drill from limiting torque rather than the torque limiter itself.</w:t>
      </w:r>
    </w:p>
    <w:p w14:paraId="62DB7198" w14:textId="67099126" w:rsidR="00231F99" w:rsidRDefault="00231F99" w:rsidP="00231F99"/>
    <w:p w14:paraId="75123DE3" w14:textId="57DD1A8F" w:rsidR="00231F99" w:rsidRDefault="00231F99" w:rsidP="00231F99"/>
    <w:p w14:paraId="5850CBC5" w14:textId="2EA62D05" w:rsidR="00231F99" w:rsidRDefault="00231F99" w:rsidP="00231F99"/>
    <w:p w14:paraId="3032D825" w14:textId="77777777" w:rsidR="00AA1C83" w:rsidRPr="00EF7AE9" w:rsidRDefault="00AA1C83" w:rsidP="00AA1C83">
      <w:pPr>
        <w:rPr>
          <w:b/>
          <w:u w:val="single"/>
        </w:rPr>
      </w:pPr>
      <w:r>
        <w:rPr>
          <w:b/>
          <w:u w:val="single"/>
        </w:rPr>
        <w:t>Sensor Network Setup</w:t>
      </w:r>
      <w:r w:rsidRPr="00EF7AE9">
        <w:rPr>
          <w:b/>
          <w:u w:val="single"/>
        </w:rPr>
        <w:t>:</w:t>
      </w:r>
    </w:p>
    <w:p w14:paraId="299AC53B" w14:textId="77777777" w:rsidR="00AA1C83" w:rsidRDefault="00DE4F0A" w:rsidP="0030609F">
      <w:pPr>
        <w:pStyle w:val="ListParagraph"/>
        <w:numPr>
          <w:ilvl w:val="0"/>
          <w:numId w:val="8"/>
        </w:numPr>
      </w:pPr>
      <w:r>
        <w:t>Ensure the processor has been powered</w:t>
      </w:r>
    </w:p>
    <w:p w14:paraId="318D2E58" w14:textId="77777777" w:rsidR="00DE4F0A" w:rsidRDefault="00BD6D59" w:rsidP="0030609F">
      <w:pPr>
        <w:pStyle w:val="ListParagraph"/>
        <w:numPr>
          <w:ilvl w:val="0"/>
          <w:numId w:val="8"/>
        </w:numPr>
      </w:pPr>
      <w:r>
        <w:lastRenderedPageBreak/>
        <w:t xml:space="preserve">NOTE: INSTALL AND MOUNT </w:t>
      </w:r>
      <w:r w:rsidR="00DE4F0A">
        <w:t>only one zone at a time as the</w:t>
      </w:r>
      <w:r>
        <w:t xml:space="preserve"> wireless</w:t>
      </w:r>
      <w:r w:rsidR="00DE4F0A">
        <w:t xml:space="preserve"> mesh network is </w:t>
      </w:r>
      <w:r w:rsidR="005D3A1A">
        <w:t>self-forming</w:t>
      </w:r>
      <w:r w:rsidR="00DE4F0A">
        <w:t xml:space="preserve"> and the user will not know which sensor</w:t>
      </w:r>
      <w:r w:rsidR="005D3A1A">
        <w:t>s</w:t>
      </w:r>
      <w:r w:rsidR="00DE4F0A">
        <w:t xml:space="preserve"> are located where for zone assignment</w:t>
      </w:r>
    </w:p>
    <w:p w14:paraId="1037AB81" w14:textId="77777777" w:rsidR="005D3A1A" w:rsidRDefault="00BD6D59" w:rsidP="0030609F">
      <w:pPr>
        <w:pStyle w:val="ListParagraph"/>
        <w:numPr>
          <w:ilvl w:val="0"/>
          <w:numId w:val="8"/>
        </w:numPr>
      </w:pPr>
      <w:r>
        <w:t>For each mounted sensor in that zone</w:t>
      </w:r>
      <w:r w:rsidR="005F3D01">
        <w:t>, turn on the switch in the lower left</w:t>
      </w:r>
    </w:p>
    <w:p w14:paraId="42BB3CEB" w14:textId="77777777" w:rsidR="00BD6D59" w:rsidRDefault="00BD6D59" w:rsidP="005F3D01">
      <w:pPr>
        <w:pStyle w:val="ListParagraph"/>
        <w:numPr>
          <w:ilvl w:val="0"/>
          <w:numId w:val="8"/>
        </w:numPr>
      </w:pPr>
      <w:r>
        <w:t xml:space="preserve">Access the </w:t>
      </w:r>
      <w:r w:rsidR="00042775">
        <w:t>Gateway</w:t>
      </w:r>
      <w:r>
        <w:t>’s web page and monitor the Sensor Network Statu</w:t>
      </w:r>
      <w:r w:rsidR="005F3D01">
        <w:t>s page to ensure the sensors are in the REPORTING state</w:t>
      </w:r>
      <w:r>
        <w:t xml:space="preserve"> which indicates the sensor can accept configuration commands and report alarm activity</w:t>
      </w:r>
      <w:r w:rsidR="005F3D01">
        <w:t>.</w:t>
      </w:r>
    </w:p>
    <w:p w14:paraId="241CE109" w14:textId="59A07C08" w:rsidR="00BD6D59" w:rsidRDefault="00BD6D59" w:rsidP="0030609F">
      <w:pPr>
        <w:pStyle w:val="ListParagraph"/>
        <w:numPr>
          <w:ilvl w:val="0"/>
          <w:numId w:val="8"/>
        </w:numPr>
      </w:pPr>
      <w:r>
        <w:t xml:space="preserve">Once in the Reporting state enter the Zone </w:t>
      </w:r>
      <w:r w:rsidR="00231F99">
        <w:t>Assignment</w:t>
      </w:r>
      <w:r>
        <w:t xml:space="preserve"> page a</w:t>
      </w:r>
      <w:r w:rsidR="00F707AF">
        <w:t>nd assign a Zone to that sensor</w:t>
      </w:r>
      <w:r>
        <w:t xml:space="preserve"> via the </w:t>
      </w:r>
      <w:r w:rsidR="00231F99">
        <w:t>pull-down</w:t>
      </w:r>
      <w:r>
        <w:t xml:space="preserve"> menu</w:t>
      </w:r>
    </w:p>
    <w:p w14:paraId="02F1CBB3" w14:textId="28891803" w:rsidR="00BD6D59" w:rsidRDefault="00BD6D59" w:rsidP="0030609F">
      <w:pPr>
        <w:pStyle w:val="ListParagraph"/>
        <w:numPr>
          <w:ilvl w:val="0"/>
          <w:numId w:val="8"/>
        </w:numPr>
      </w:pPr>
      <w:r>
        <w:t xml:space="preserve">Set sensor sensitivity and other parameters using the </w:t>
      </w:r>
      <w:r w:rsidR="00231F99">
        <w:t>Zone Setup</w:t>
      </w:r>
      <w:r>
        <w:t xml:space="preserve"> page</w:t>
      </w:r>
    </w:p>
    <w:p w14:paraId="112032B3" w14:textId="77777777" w:rsidR="0030609F" w:rsidRDefault="0030609F" w:rsidP="0030609F">
      <w:pPr>
        <w:pStyle w:val="ListParagraph"/>
        <w:numPr>
          <w:ilvl w:val="0"/>
          <w:numId w:val="8"/>
        </w:numPr>
      </w:pPr>
      <w:r>
        <w:t>Secure the cover for each sensor in that zone with all 4 screws using ISC torque limiter.</w:t>
      </w:r>
    </w:p>
    <w:p w14:paraId="1B45B800" w14:textId="77777777" w:rsidR="0030609F" w:rsidRDefault="0030609F" w:rsidP="0030609F">
      <w:pPr>
        <w:pStyle w:val="ListParagraph"/>
        <w:numPr>
          <w:ilvl w:val="0"/>
          <w:numId w:val="8"/>
        </w:numPr>
      </w:pPr>
      <w:r>
        <w:t>Repeat steps 3 – 7 for the next zone.</w:t>
      </w:r>
    </w:p>
    <w:p w14:paraId="5CB0A09B" w14:textId="77777777" w:rsidR="0030609F" w:rsidRDefault="0030609F" w:rsidP="0030609F">
      <w:pPr>
        <w:pStyle w:val="ListParagraph"/>
        <w:numPr>
          <w:ilvl w:val="0"/>
          <w:numId w:val="8"/>
        </w:numPr>
      </w:pPr>
      <w:r>
        <w:t>Test each sensor to ensure proper operation.</w:t>
      </w:r>
    </w:p>
    <w:p w14:paraId="7F0E3485" w14:textId="77777777" w:rsidR="00BD6D59" w:rsidRDefault="00BD6D59" w:rsidP="0030609F">
      <w:pPr>
        <w:pStyle w:val="ListParagraph"/>
        <w:numPr>
          <w:ilvl w:val="0"/>
          <w:numId w:val="8"/>
        </w:numPr>
      </w:pPr>
      <w:r>
        <w:t>Refer the Hydra Guide for more details</w:t>
      </w:r>
    </w:p>
    <w:p w14:paraId="5F01C6D4" w14:textId="77777777" w:rsidR="00AA1C83" w:rsidRDefault="00AA1C83" w:rsidP="00AA1C83"/>
    <w:p w14:paraId="62359E3C" w14:textId="77777777" w:rsidR="005119CF" w:rsidRDefault="005119CF" w:rsidP="00AA1C83"/>
    <w:p w14:paraId="3E04613A" w14:textId="77777777" w:rsidR="005119CF" w:rsidRDefault="005119CF" w:rsidP="005119CF">
      <w:pPr>
        <w:pStyle w:val="ListParagraph"/>
        <w:numPr>
          <w:ilvl w:val="0"/>
          <w:numId w:val="2"/>
        </w:numPr>
      </w:pPr>
      <w:r>
        <w:t xml:space="preserve">Make sure the </w:t>
      </w:r>
      <w:r w:rsidR="00042775">
        <w:t>Gateway</w:t>
      </w:r>
      <w:r>
        <w:t xml:space="preserve">’s #2 DIP SWITCH is in the </w:t>
      </w:r>
      <w:r w:rsidR="004341B8">
        <w:t>correct position for which relay you want to map the System Alerts to</w:t>
      </w:r>
      <w:r>
        <w:t xml:space="preserve">. </w:t>
      </w:r>
      <w:r w:rsidR="004341B8">
        <w:t>ON is the 1</w:t>
      </w:r>
      <w:r w:rsidR="004341B8" w:rsidRPr="004341B8">
        <w:rPr>
          <w:vertAlign w:val="superscript"/>
        </w:rPr>
        <w:t>st</w:t>
      </w:r>
      <w:r w:rsidR="004341B8">
        <w:t xml:space="preserve"> relay and OFF is the 2</w:t>
      </w:r>
      <w:r w:rsidR="004341B8" w:rsidRPr="004341B8">
        <w:rPr>
          <w:vertAlign w:val="superscript"/>
        </w:rPr>
        <w:t>nd</w:t>
      </w:r>
      <w:r w:rsidR="004341B8">
        <w:t>.</w:t>
      </w:r>
    </w:p>
    <w:p w14:paraId="4912CA75" w14:textId="77777777" w:rsidR="005119CF" w:rsidRDefault="005119CF" w:rsidP="005119CF">
      <w:pPr>
        <w:pStyle w:val="ListParagraph"/>
        <w:numPr>
          <w:ilvl w:val="0"/>
          <w:numId w:val="2"/>
        </w:numPr>
      </w:pPr>
      <w:r>
        <w:t xml:space="preserve">The </w:t>
      </w:r>
      <w:r w:rsidR="00042775">
        <w:t>Gateway’</w:t>
      </w:r>
      <w:r>
        <w:t>s Antenna</w:t>
      </w:r>
      <w:r w:rsidR="004341B8">
        <w:t>s</w:t>
      </w:r>
      <w:r>
        <w:t xml:space="preserve"> must have at least 10 feet separation between them.</w:t>
      </w:r>
    </w:p>
    <w:p w14:paraId="70EDC2EB" w14:textId="77777777" w:rsidR="005119CF" w:rsidRDefault="005119CF" w:rsidP="005119CF">
      <w:pPr>
        <w:pStyle w:val="ListParagraph"/>
        <w:numPr>
          <w:ilvl w:val="0"/>
          <w:numId w:val="2"/>
        </w:numPr>
      </w:pPr>
      <w:r>
        <w:t xml:space="preserve">With the Torque Limiter attached to a drill, make sure the drill is set to the highest power (drill) in order to cause the Torque Limiter to break-over (&gt; 8 in-lbs.) before the drills clutch does. </w:t>
      </w:r>
    </w:p>
    <w:sectPr w:rsidR="005119C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02045" w14:textId="77777777" w:rsidR="001231A9" w:rsidRDefault="001231A9" w:rsidP="00703E30">
      <w:pPr>
        <w:spacing w:after="0" w:line="240" w:lineRule="auto"/>
      </w:pPr>
      <w:r>
        <w:separator/>
      </w:r>
    </w:p>
  </w:endnote>
  <w:endnote w:type="continuationSeparator" w:id="0">
    <w:p w14:paraId="6B548E9E" w14:textId="77777777" w:rsidR="001231A9" w:rsidRDefault="001231A9" w:rsidP="00703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650"/>
      <w:gridCol w:w="8710"/>
    </w:tblGrid>
    <w:tr w:rsidR="00E82F0B" w14:paraId="42AE6905" w14:textId="77777777" w:rsidTr="00C246EC">
      <w:tc>
        <w:tcPr>
          <w:tcW w:w="337" w:type="pct"/>
          <w:tcBorders>
            <w:top w:val="single" w:sz="4" w:space="0" w:color="943634" w:themeColor="accent2" w:themeShade="BF"/>
          </w:tcBorders>
          <w:shd w:val="clear" w:color="auto" w:fill="008DA9"/>
        </w:tcPr>
        <w:p w14:paraId="5D90504D" w14:textId="77777777" w:rsidR="00E82F0B" w:rsidRDefault="00896B22" w:rsidP="00896B22">
          <w:pPr>
            <w:pStyle w:val="Footer"/>
            <w:tabs>
              <w:tab w:val="center" w:pos="364"/>
              <w:tab w:val="right" w:pos="729"/>
            </w:tabs>
            <w:rPr>
              <w:b/>
              <w:bCs/>
              <w:color w:val="FFFFFF" w:themeColor="background1"/>
            </w:rPr>
          </w:pPr>
          <w:r>
            <w:tab/>
          </w:r>
          <w:r w:rsidR="00E82F0B">
            <w:fldChar w:fldCharType="begin"/>
          </w:r>
          <w:r w:rsidR="00E82F0B">
            <w:instrText xml:space="preserve"> PAGE   \* MERGEFORMAT </w:instrText>
          </w:r>
          <w:r w:rsidR="00E82F0B">
            <w:fldChar w:fldCharType="separate"/>
          </w:r>
          <w:r w:rsidR="004341B8" w:rsidRPr="004341B8">
            <w:rPr>
              <w:noProof/>
              <w:color w:val="FFFFFF" w:themeColor="background1"/>
            </w:rPr>
            <w:t>6</w:t>
          </w:r>
          <w:r w:rsidR="00E82F0B">
            <w:rPr>
              <w:noProof/>
              <w:color w:val="FFFFFF" w:themeColor="background1"/>
            </w:rPr>
            <w:fldChar w:fldCharType="end"/>
          </w:r>
        </w:p>
      </w:tc>
      <w:tc>
        <w:tcPr>
          <w:tcW w:w="4663" w:type="pct"/>
          <w:tcBorders>
            <w:top w:val="single" w:sz="4" w:space="0" w:color="auto"/>
          </w:tcBorders>
        </w:tcPr>
        <w:p w14:paraId="0465710B" w14:textId="77777777" w:rsidR="00E82F0B" w:rsidRDefault="001231A9" w:rsidP="00E82F0B">
          <w:pPr>
            <w:pStyle w:val="Footer"/>
          </w:pPr>
          <w:sdt>
            <w:sdtPr>
              <w:alias w:val="Company"/>
              <w:id w:val="75914618"/>
              <w:placeholder>
                <w:docPart w:val="A5361E49A5764D849AD7E4BB0711FAE4"/>
              </w:placeholder>
              <w:dataBinding w:prefixMappings="xmlns:ns0='http://schemas.openxmlformats.org/officeDocument/2006/extended-properties'" w:xpath="/ns0:Properties[1]/ns0:Company[1]" w:storeItemID="{6668398D-A668-4E3E-A5EB-62B293D839F1}"/>
              <w:text/>
            </w:sdtPr>
            <w:sdtEndPr/>
            <w:sdtContent>
              <w:r w:rsidR="00E82F0B">
                <w:t>Integrated Security Corporation     46755 Magellan Drive, Novi, MI  48377        (248) 624-0700</w:t>
              </w:r>
            </w:sdtContent>
          </w:sdt>
        </w:p>
      </w:tc>
    </w:tr>
  </w:tbl>
  <w:p w14:paraId="37FFBD3C" w14:textId="77777777" w:rsidR="00E82F0B" w:rsidRDefault="00E82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412A8" w14:textId="77777777" w:rsidR="001231A9" w:rsidRDefault="001231A9" w:rsidP="00703E30">
      <w:pPr>
        <w:spacing w:after="0" w:line="240" w:lineRule="auto"/>
      </w:pPr>
      <w:r>
        <w:separator/>
      </w:r>
    </w:p>
  </w:footnote>
  <w:footnote w:type="continuationSeparator" w:id="0">
    <w:p w14:paraId="46946762" w14:textId="77777777" w:rsidR="001231A9" w:rsidRDefault="001231A9" w:rsidP="00703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0F05" w14:textId="77777777" w:rsidR="00703E30" w:rsidRDefault="00EE7799">
    <w:pPr>
      <w:pStyle w:val="Header"/>
    </w:pPr>
    <w:r w:rsidRPr="00E82F0B">
      <w:rPr>
        <w:noProof/>
        <w:color w:val="FFFFFF" w:themeColor="background1"/>
      </w:rPr>
      <mc:AlternateContent>
        <mc:Choice Requires="wps">
          <w:drawing>
            <wp:anchor distT="0" distB="0" distL="114300" distR="114300" simplePos="0" relativeHeight="251659264" behindDoc="0" locked="0" layoutInCell="0" allowOverlap="1" wp14:anchorId="00ED4108" wp14:editId="28E491EB">
              <wp:simplePos x="0" y="0"/>
              <wp:positionH relativeFrom="page">
                <wp:align>right</wp:align>
              </wp:positionH>
              <wp:positionV relativeFrom="topMargin">
                <wp:posOffset>307428</wp:posOffset>
              </wp:positionV>
              <wp:extent cx="3406622" cy="295275"/>
              <wp:effectExtent l="0" t="0" r="3810" b="952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622" cy="295275"/>
                      </a:xfrm>
                      <a:prstGeom prst="rect">
                        <a:avLst/>
                      </a:prstGeom>
                      <a:solidFill>
                        <a:srgbClr val="008DA9"/>
                      </a:solidFill>
                    </wps:spPr>
                    <wps:txbx>
                      <w:txbxContent>
                        <w:p w14:paraId="0C9C600A" w14:textId="77777777" w:rsidR="00E82F0B" w:rsidRDefault="001A0C0F">
                          <w:pPr>
                            <w:spacing w:after="0" w:line="240" w:lineRule="auto"/>
                            <w:rPr>
                              <w:color w:val="FFFFFF" w:themeColor="background1"/>
                              <w:sz w:val="32"/>
                              <w14:numForm w14:val="lining"/>
                            </w:rPr>
                          </w:pPr>
                          <w:r>
                            <w:rPr>
                              <w:color w:val="FFFFFF" w:themeColor="background1"/>
                              <w:sz w:val="32"/>
                              <w14:numForm w14:val="lining"/>
                            </w:rPr>
                            <w:t xml:space="preserve"> </w:t>
                          </w:r>
                          <w:r w:rsidR="003007BF">
                            <w:rPr>
                              <w:color w:val="FFFFFF" w:themeColor="background1"/>
                              <w:sz w:val="32"/>
                              <w14:numForm w14:val="lining"/>
                            </w:rPr>
                            <w:t xml:space="preserve">Hydra </w:t>
                          </w:r>
                          <w:r>
                            <w:rPr>
                              <w:color w:val="FFFFFF" w:themeColor="background1"/>
                              <w:sz w:val="32"/>
                              <w14:numForm w14:val="lining"/>
                            </w:rPr>
                            <w:t>Guide</w:t>
                          </w:r>
                          <w:r w:rsidR="00EE7799">
                            <w:rPr>
                              <w:color w:val="FFFFFF" w:themeColor="background1"/>
                              <w:sz w:val="32"/>
                              <w14:numForm w14:val="lining"/>
                            </w:rPr>
                            <w:t>: Quick Start Installation</w:t>
                          </w:r>
                        </w:p>
                        <w:p w14:paraId="661D2371" w14:textId="77777777" w:rsidR="00EE7799" w:rsidRPr="00F4264C" w:rsidRDefault="00EE7799">
                          <w:pPr>
                            <w:spacing w:after="0" w:line="240" w:lineRule="auto"/>
                            <w:rPr>
                              <w:color w:val="FFFFFF" w:themeColor="background1"/>
                              <w:sz w:val="32"/>
                              <w14:numForm w14:val="lining"/>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0ED4108" id="_x0000_t202" coordsize="21600,21600" o:spt="202" path="m,l,21600r21600,l21600,xe">
              <v:stroke joinstyle="miter"/>
              <v:path gradientshapeok="t" o:connecttype="rect"/>
            </v:shapetype>
            <v:shape id="Text Box 476" o:spid="_x0000_s1026" type="#_x0000_t202" style="position:absolute;margin-left:217.05pt;margin-top:24.2pt;width:268.25pt;height:23.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" o:allowincell="f" fillcolor="#008da9" stroked="f">
              <v:textbox inset=",0,,0">
                <w:txbxContent>
                  <w:p w14:paraId="0C9C600A" w14:textId="77777777" w:rsidR="00E82F0B" w:rsidRDefault="001A0C0F">
                    <w:pPr>
                      <w:spacing w:after="0" w:line="240" w:lineRule="auto"/>
                      <w:rPr>
                        <w:color w:val="FFFFFF" w:themeColor="background1"/>
                        <w:sz w:val="32"/>
                        <w14:numForm w14:val="lining"/>
                      </w:rPr>
                    </w:pPr>
                    <w:r>
                      <w:rPr>
                        <w:color w:val="FFFFFF" w:themeColor="background1"/>
                        <w:sz w:val="32"/>
                        <w14:numForm w14:val="lining"/>
                      </w:rPr>
                      <w:t xml:space="preserve"> </w:t>
                    </w:r>
                    <w:r w:rsidR="003007BF">
                      <w:rPr>
                        <w:color w:val="FFFFFF" w:themeColor="background1"/>
                        <w:sz w:val="32"/>
                        <w14:numForm w14:val="lining"/>
                      </w:rPr>
                      <w:t xml:space="preserve">Hydra </w:t>
                    </w:r>
                    <w:r>
                      <w:rPr>
                        <w:color w:val="FFFFFF" w:themeColor="background1"/>
                        <w:sz w:val="32"/>
                        <w14:numForm w14:val="lining"/>
                      </w:rPr>
                      <w:t>Guide</w:t>
                    </w:r>
                    <w:r w:rsidR="00EE7799">
                      <w:rPr>
                        <w:color w:val="FFFFFF" w:themeColor="background1"/>
                        <w:sz w:val="32"/>
                        <w14:numForm w14:val="lining"/>
                      </w:rPr>
                      <w:t>: Quick Start Installation</w:t>
                    </w:r>
                  </w:p>
                  <w:p w14:paraId="661D2371" w14:textId="77777777" w:rsidR="00EE7799" w:rsidRPr="00F4264C" w:rsidRDefault="00EE7799">
                    <w:pPr>
                      <w:spacing w:after="0" w:line="240" w:lineRule="auto"/>
                      <w:rPr>
                        <w:color w:val="FFFFFF" w:themeColor="background1"/>
                        <w:sz w:val="32"/>
                        <w14:numForm w14:val="lining"/>
                      </w:rPr>
                    </w:pPr>
                  </w:p>
                </w:txbxContent>
              </v:textbox>
              <w10:wrap anchorx="page" anchory="margin"/>
            </v:shape>
          </w:pict>
        </mc:Fallback>
      </mc:AlternateContent>
    </w:r>
    <w:r w:rsidR="00C524DF" w:rsidRPr="00E82F0B">
      <w:rPr>
        <w:noProof/>
        <w:color w:val="FFFFFF" w:themeColor="background1"/>
      </w:rPr>
      <mc:AlternateContent>
        <mc:Choice Requires="wps">
          <w:drawing>
            <wp:anchor distT="0" distB="0" distL="114300" distR="114300" simplePos="0" relativeHeight="251660288" behindDoc="0" locked="0" layoutInCell="0" allowOverlap="1" wp14:anchorId="63BEBF2F" wp14:editId="27B9591C">
              <wp:simplePos x="0" y="0"/>
              <wp:positionH relativeFrom="margin">
                <wp:align>left</wp:align>
              </wp:positionH>
              <wp:positionV relativeFrom="topMargin">
                <wp:align>center</wp:align>
              </wp:positionV>
              <wp:extent cx="532511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466"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6606" w14:textId="77777777" w:rsidR="00E82F0B" w:rsidRPr="00F4264C" w:rsidRDefault="00E82F0B" w:rsidP="00EE7799">
                          <w:pPr>
                            <w:spacing w:after="0" w:line="240" w:lineRule="auto"/>
                            <w:rPr>
                              <w:b/>
                              <w:sz w:val="32"/>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3BEBF2F" id="Text Box 475" o:spid="_x0000_s1027" type="#_x0000_t202" style="position:absolute;margin-left:0;margin-top:0;width:419.3pt;height:13.45pt;z-index:251660288;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" o:allowincell="f" filled="f" stroked="f">
              <v:textbox style="mso-fit-shape-to-text:t" inset=",0,,0">
                <w:txbxContent>
                  <w:p w14:paraId="2F9E6606" w14:textId="77777777" w:rsidR="00E82F0B" w:rsidRPr="00F4264C" w:rsidRDefault="00E82F0B" w:rsidP="00EE7799">
                    <w:pPr>
                      <w:spacing w:after="0" w:line="240" w:lineRule="auto"/>
                      <w:rPr>
                        <w:b/>
                        <w:sz w:val="32"/>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1067354"/>
    <w:lvl w:ilvl="0">
      <w:numFmt w:val="bullet"/>
      <w:lvlText w:val="*"/>
      <w:lvlJc w:val="left"/>
    </w:lvl>
  </w:abstractNum>
  <w:abstractNum w:abstractNumId="1" w15:restartNumberingAfterBreak="0">
    <w:nsid w:val="12416A24"/>
    <w:multiLevelType w:val="hybridMultilevel"/>
    <w:tmpl w:val="6950B7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846C1"/>
    <w:multiLevelType w:val="hybridMultilevel"/>
    <w:tmpl w:val="5EEC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A023D"/>
    <w:multiLevelType w:val="hybridMultilevel"/>
    <w:tmpl w:val="141CF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53BBA"/>
    <w:multiLevelType w:val="hybridMultilevel"/>
    <w:tmpl w:val="38023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B33A9F"/>
    <w:multiLevelType w:val="hybridMultilevel"/>
    <w:tmpl w:val="5A6A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21733"/>
    <w:multiLevelType w:val="hybridMultilevel"/>
    <w:tmpl w:val="822A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A7512D"/>
    <w:multiLevelType w:val="hybridMultilevel"/>
    <w:tmpl w:val="04601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000B02"/>
    <w:multiLevelType w:val="hybridMultilevel"/>
    <w:tmpl w:val="1B46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w:hAnsi="Wingdings" w:hint="default"/>
          <w:sz w:val="16"/>
        </w:rPr>
      </w:lvl>
    </w:lvlOverride>
  </w:num>
  <w:num w:numId="2">
    <w:abstractNumId w:val="4"/>
  </w:num>
  <w:num w:numId="3">
    <w:abstractNumId w:val="2"/>
  </w:num>
  <w:num w:numId="4">
    <w:abstractNumId w:val="6"/>
  </w:num>
  <w:num w:numId="5">
    <w:abstractNumId w:val="5"/>
  </w:num>
  <w:num w:numId="6">
    <w:abstractNumId w:val="8"/>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E30"/>
    <w:rsid w:val="00003839"/>
    <w:rsid w:val="00024CE3"/>
    <w:rsid w:val="000344F9"/>
    <w:rsid w:val="00035AD3"/>
    <w:rsid w:val="0004024B"/>
    <w:rsid w:val="00042775"/>
    <w:rsid w:val="0004570B"/>
    <w:rsid w:val="000546C2"/>
    <w:rsid w:val="0009656F"/>
    <w:rsid w:val="000A0238"/>
    <w:rsid w:val="000A1676"/>
    <w:rsid w:val="000D2E5A"/>
    <w:rsid w:val="000E279B"/>
    <w:rsid w:val="000F125D"/>
    <w:rsid w:val="001231A9"/>
    <w:rsid w:val="00136F11"/>
    <w:rsid w:val="00151637"/>
    <w:rsid w:val="00156783"/>
    <w:rsid w:val="0016652F"/>
    <w:rsid w:val="00173632"/>
    <w:rsid w:val="00182F11"/>
    <w:rsid w:val="001832B7"/>
    <w:rsid w:val="001A0C0F"/>
    <w:rsid w:val="001A717C"/>
    <w:rsid w:val="001B15A9"/>
    <w:rsid w:val="001D4217"/>
    <w:rsid w:val="001E4CA9"/>
    <w:rsid w:val="001E691C"/>
    <w:rsid w:val="001F0969"/>
    <w:rsid w:val="001F1545"/>
    <w:rsid w:val="001F2D9F"/>
    <w:rsid w:val="0020259A"/>
    <w:rsid w:val="00203D81"/>
    <w:rsid w:val="00220925"/>
    <w:rsid w:val="00231F99"/>
    <w:rsid w:val="002324E8"/>
    <w:rsid w:val="00264FBC"/>
    <w:rsid w:val="00280BBD"/>
    <w:rsid w:val="002974EB"/>
    <w:rsid w:val="002A7A6D"/>
    <w:rsid w:val="002B7513"/>
    <w:rsid w:val="002C75FB"/>
    <w:rsid w:val="002D58BE"/>
    <w:rsid w:val="002D660C"/>
    <w:rsid w:val="002D6703"/>
    <w:rsid w:val="002E1F3E"/>
    <w:rsid w:val="003007BF"/>
    <w:rsid w:val="0030609F"/>
    <w:rsid w:val="00306385"/>
    <w:rsid w:val="00306D43"/>
    <w:rsid w:val="00320ADA"/>
    <w:rsid w:val="003342C9"/>
    <w:rsid w:val="00334FA5"/>
    <w:rsid w:val="00342107"/>
    <w:rsid w:val="00351A5A"/>
    <w:rsid w:val="0035776B"/>
    <w:rsid w:val="0039042E"/>
    <w:rsid w:val="003C21E4"/>
    <w:rsid w:val="003D70BE"/>
    <w:rsid w:val="003E185E"/>
    <w:rsid w:val="003F134B"/>
    <w:rsid w:val="003F2663"/>
    <w:rsid w:val="00407F43"/>
    <w:rsid w:val="00410185"/>
    <w:rsid w:val="004200F9"/>
    <w:rsid w:val="00423AB5"/>
    <w:rsid w:val="004258FA"/>
    <w:rsid w:val="004302A3"/>
    <w:rsid w:val="004341B8"/>
    <w:rsid w:val="00437BF9"/>
    <w:rsid w:val="004423A4"/>
    <w:rsid w:val="0045038C"/>
    <w:rsid w:val="0045074C"/>
    <w:rsid w:val="00472BCE"/>
    <w:rsid w:val="00481DFC"/>
    <w:rsid w:val="004B0CC4"/>
    <w:rsid w:val="004B40CC"/>
    <w:rsid w:val="004D61A7"/>
    <w:rsid w:val="004E108D"/>
    <w:rsid w:val="004F55FF"/>
    <w:rsid w:val="005064A7"/>
    <w:rsid w:val="005119CF"/>
    <w:rsid w:val="005165A2"/>
    <w:rsid w:val="00530A43"/>
    <w:rsid w:val="00537A47"/>
    <w:rsid w:val="00572FD4"/>
    <w:rsid w:val="005775B5"/>
    <w:rsid w:val="005A65EF"/>
    <w:rsid w:val="005A71D3"/>
    <w:rsid w:val="005C3D39"/>
    <w:rsid w:val="005D218F"/>
    <w:rsid w:val="005D3A1A"/>
    <w:rsid w:val="005E201E"/>
    <w:rsid w:val="005F3D01"/>
    <w:rsid w:val="0061459C"/>
    <w:rsid w:val="00616875"/>
    <w:rsid w:val="00617C37"/>
    <w:rsid w:val="00626BB2"/>
    <w:rsid w:val="006278C8"/>
    <w:rsid w:val="006304BD"/>
    <w:rsid w:val="00637407"/>
    <w:rsid w:val="00643183"/>
    <w:rsid w:val="00661961"/>
    <w:rsid w:val="00680DAE"/>
    <w:rsid w:val="00684184"/>
    <w:rsid w:val="006850F2"/>
    <w:rsid w:val="0068666B"/>
    <w:rsid w:val="006A0F53"/>
    <w:rsid w:val="006A1082"/>
    <w:rsid w:val="006D640B"/>
    <w:rsid w:val="006F6E75"/>
    <w:rsid w:val="00702691"/>
    <w:rsid w:val="00703E30"/>
    <w:rsid w:val="007123EA"/>
    <w:rsid w:val="00722A5C"/>
    <w:rsid w:val="00734BFF"/>
    <w:rsid w:val="00735A28"/>
    <w:rsid w:val="00735E2C"/>
    <w:rsid w:val="00736E92"/>
    <w:rsid w:val="00770B61"/>
    <w:rsid w:val="00773C0A"/>
    <w:rsid w:val="007763BE"/>
    <w:rsid w:val="00777C95"/>
    <w:rsid w:val="00790F2C"/>
    <w:rsid w:val="007F415B"/>
    <w:rsid w:val="008108EF"/>
    <w:rsid w:val="00820A2B"/>
    <w:rsid w:val="00832377"/>
    <w:rsid w:val="0084215F"/>
    <w:rsid w:val="00855C21"/>
    <w:rsid w:val="0087093D"/>
    <w:rsid w:val="0087565E"/>
    <w:rsid w:val="0087597B"/>
    <w:rsid w:val="00876995"/>
    <w:rsid w:val="00882D0A"/>
    <w:rsid w:val="00896B22"/>
    <w:rsid w:val="00896C88"/>
    <w:rsid w:val="008C3114"/>
    <w:rsid w:val="008E0982"/>
    <w:rsid w:val="008F43EA"/>
    <w:rsid w:val="00920585"/>
    <w:rsid w:val="00936A3F"/>
    <w:rsid w:val="009429BB"/>
    <w:rsid w:val="0095033B"/>
    <w:rsid w:val="00962F7E"/>
    <w:rsid w:val="00973350"/>
    <w:rsid w:val="009877A1"/>
    <w:rsid w:val="009904C7"/>
    <w:rsid w:val="00997355"/>
    <w:rsid w:val="009B1E48"/>
    <w:rsid w:val="009B3476"/>
    <w:rsid w:val="009C75ED"/>
    <w:rsid w:val="009F6439"/>
    <w:rsid w:val="00A12D8D"/>
    <w:rsid w:val="00A14BAF"/>
    <w:rsid w:val="00A31B42"/>
    <w:rsid w:val="00A56666"/>
    <w:rsid w:val="00A624D8"/>
    <w:rsid w:val="00A83AA8"/>
    <w:rsid w:val="00A9578E"/>
    <w:rsid w:val="00AA1C83"/>
    <w:rsid w:val="00AA325A"/>
    <w:rsid w:val="00AB50D3"/>
    <w:rsid w:val="00AD06B6"/>
    <w:rsid w:val="00AF4AEE"/>
    <w:rsid w:val="00AF4CA3"/>
    <w:rsid w:val="00B21F4B"/>
    <w:rsid w:val="00B25337"/>
    <w:rsid w:val="00B36B3B"/>
    <w:rsid w:val="00B37D13"/>
    <w:rsid w:val="00B41B42"/>
    <w:rsid w:val="00B4347A"/>
    <w:rsid w:val="00B532AA"/>
    <w:rsid w:val="00B56602"/>
    <w:rsid w:val="00B57CC7"/>
    <w:rsid w:val="00B67507"/>
    <w:rsid w:val="00B70971"/>
    <w:rsid w:val="00B70F49"/>
    <w:rsid w:val="00B76511"/>
    <w:rsid w:val="00BB0C89"/>
    <w:rsid w:val="00BD0757"/>
    <w:rsid w:val="00BD6D59"/>
    <w:rsid w:val="00BE759B"/>
    <w:rsid w:val="00C066C5"/>
    <w:rsid w:val="00C11655"/>
    <w:rsid w:val="00C11A05"/>
    <w:rsid w:val="00C169FD"/>
    <w:rsid w:val="00C20645"/>
    <w:rsid w:val="00C246EC"/>
    <w:rsid w:val="00C37FA7"/>
    <w:rsid w:val="00C524DF"/>
    <w:rsid w:val="00C77AA2"/>
    <w:rsid w:val="00C91EFA"/>
    <w:rsid w:val="00C979F5"/>
    <w:rsid w:val="00CC1BB3"/>
    <w:rsid w:val="00CC24EE"/>
    <w:rsid w:val="00CD78BE"/>
    <w:rsid w:val="00CE6847"/>
    <w:rsid w:val="00CE69E9"/>
    <w:rsid w:val="00CF0CF6"/>
    <w:rsid w:val="00CF1D5B"/>
    <w:rsid w:val="00CF752B"/>
    <w:rsid w:val="00D2175B"/>
    <w:rsid w:val="00D342C1"/>
    <w:rsid w:val="00D5740C"/>
    <w:rsid w:val="00D75ADA"/>
    <w:rsid w:val="00D83384"/>
    <w:rsid w:val="00D83C4B"/>
    <w:rsid w:val="00DB4D66"/>
    <w:rsid w:val="00DC1C21"/>
    <w:rsid w:val="00DD4D8B"/>
    <w:rsid w:val="00DD6890"/>
    <w:rsid w:val="00DE4F0A"/>
    <w:rsid w:val="00DF0A05"/>
    <w:rsid w:val="00DF1844"/>
    <w:rsid w:val="00DF4BAC"/>
    <w:rsid w:val="00E06ABA"/>
    <w:rsid w:val="00E10E65"/>
    <w:rsid w:val="00E154AD"/>
    <w:rsid w:val="00E7375C"/>
    <w:rsid w:val="00E82F0B"/>
    <w:rsid w:val="00E959A0"/>
    <w:rsid w:val="00E97984"/>
    <w:rsid w:val="00EA6653"/>
    <w:rsid w:val="00EB0F77"/>
    <w:rsid w:val="00EB44EE"/>
    <w:rsid w:val="00EC178A"/>
    <w:rsid w:val="00ED736B"/>
    <w:rsid w:val="00EE7799"/>
    <w:rsid w:val="00EF7AE9"/>
    <w:rsid w:val="00EF7F10"/>
    <w:rsid w:val="00F04F3E"/>
    <w:rsid w:val="00F25F6A"/>
    <w:rsid w:val="00F37230"/>
    <w:rsid w:val="00F40462"/>
    <w:rsid w:val="00F41927"/>
    <w:rsid w:val="00F4264C"/>
    <w:rsid w:val="00F518E7"/>
    <w:rsid w:val="00F63E7D"/>
    <w:rsid w:val="00F707AF"/>
    <w:rsid w:val="00F72497"/>
    <w:rsid w:val="00F758B9"/>
    <w:rsid w:val="00F908B4"/>
    <w:rsid w:val="00FA3BDA"/>
    <w:rsid w:val="00FB30E6"/>
    <w:rsid w:val="00FB3C20"/>
    <w:rsid w:val="00FD4A3F"/>
    <w:rsid w:val="00FE0FE0"/>
    <w:rsid w:val="00FE3684"/>
    <w:rsid w:val="00FE3DCB"/>
    <w:rsid w:val="00FE4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847A7"/>
  <w15:docId w15:val="{5DA36697-342E-42BC-B652-53A126BE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E30"/>
  </w:style>
  <w:style w:type="paragraph" w:styleId="Footer">
    <w:name w:val="footer"/>
    <w:basedOn w:val="Normal"/>
    <w:link w:val="FooterChar"/>
    <w:uiPriority w:val="99"/>
    <w:unhideWhenUsed/>
    <w:rsid w:val="00703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E30"/>
  </w:style>
  <w:style w:type="paragraph" w:styleId="BalloonText">
    <w:name w:val="Balloon Text"/>
    <w:basedOn w:val="Normal"/>
    <w:link w:val="BalloonTextChar"/>
    <w:uiPriority w:val="99"/>
    <w:semiHidden/>
    <w:unhideWhenUsed/>
    <w:rsid w:val="00703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E30"/>
    <w:rPr>
      <w:rFonts w:ascii="Tahoma" w:hAnsi="Tahoma" w:cs="Tahoma"/>
      <w:sz w:val="16"/>
      <w:szCs w:val="16"/>
    </w:rPr>
  </w:style>
  <w:style w:type="paragraph" w:styleId="ListParagraph">
    <w:name w:val="List Paragraph"/>
    <w:basedOn w:val="Normal"/>
    <w:uiPriority w:val="34"/>
    <w:qFormat/>
    <w:rsid w:val="00264FBC"/>
    <w:pPr>
      <w:ind w:left="720"/>
      <w:contextualSpacing/>
    </w:pPr>
  </w:style>
  <w:style w:type="character" w:styleId="CommentReference">
    <w:name w:val="annotation reference"/>
    <w:basedOn w:val="DefaultParagraphFont"/>
    <w:uiPriority w:val="99"/>
    <w:semiHidden/>
    <w:unhideWhenUsed/>
    <w:rsid w:val="00D342C1"/>
    <w:rPr>
      <w:sz w:val="16"/>
      <w:szCs w:val="16"/>
    </w:rPr>
  </w:style>
  <w:style w:type="paragraph" w:styleId="CommentText">
    <w:name w:val="annotation text"/>
    <w:basedOn w:val="Normal"/>
    <w:link w:val="CommentTextChar"/>
    <w:uiPriority w:val="99"/>
    <w:semiHidden/>
    <w:unhideWhenUsed/>
    <w:rsid w:val="00D342C1"/>
    <w:pPr>
      <w:spacing w:line="240" w:lineRule="auto"/>
    </w:pPr>
    <w:rPr>
      <w:sz w:val="20"/>
      <w:szCs w:val="20"/>
    </w:rPr>
  </w:style>
  <w:style w:type="character" w:customStyle="1" w:styleId="CommentTextChar">
    <w:name w:val="Comment Text Char"/>
    <w:basedOn w:val="DefaultParagraphFont"/>
    <w:link w:val="CommentText"/>
    <w:uiPriority w:val="99"/>
    <w:semiHidden/>
    <w:rsid w:val="00D342C1"/>
    <w:rPr>
      <w:sz w:val="20"/>
      <w:szCs w:val="20"/>
    </w:rPr>
  </w:style>
  <w:style w:type="paragraph" w:styleId="CommentSubject">
    <w:name w:val="annotation subject"/>
    <w:basedOn w:val="CommentText"/>
    <w:next w:val="CommentText"/>
    <w:link w:val="CommentSubjectChar"/>
    <w:uiPriority w:val="99"/>
    <w:semiHidden/>
    <w:unhideWhenUsed/>
    <w:rsid w:val="00D342C1"/>
    <w:rPr>
      <w:b/>
      <w:bCs/>
    </w:rPr>
  </w:style>
  <w:style w:type="character" w:customStyle="1" w:styleId="CommentSubjectChar">
    <w:name w:val="Comment Subject Char"/>
    <w:basedOn w:val="CommentTextChar"/>
    <w:link w:val="CommentSubject"/>
    <w:uiPriority w:val="99"/>
    <w:semiHidden/>
    <w:rsid w:val="00D342C1"/>
    <w:rPr>
      <w:b/>
      <w:bCs/>
      <w:sz w:val="20"/>
      <w:szCs w:val="20"/>
    </w:rPr>
  </w:style>
  <w:style w:type="paragraph" w:styleId="Caption">
    <w:name w:val="caption"/>
    <w:basedOn w:val="Normal"/>
    <w:next w:val="Normal"/>
    <w:uiPriority w:val="35"/>
    <w:unhideWhenUsed/>
    <w:qFormat/>
    <w:rsid w:val="0061459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115674">
      <w:bodyDiv w:val="1"/>
      <w:marLeft w:val="0"/>
      <w:marRight w:val="0"/>
      <w:marTop w:val="0"/>
      <w:marBottom w:val="0"/>
      <w:divBdr>
        <w:top w:val="none" w:sz="0" w:space="0" w:color="auto"/>
        <w:left w:val="none" w:sz="0" w:space="0" w:color="auto"/>
        <w:bottom w:val="none" w:sz="0" w:space="0" w:color="auto"/>
        <w:right w:val="none" w:sz="0" w:space="0" w:color="auto"/>
      </w:divBdr>
      <w:divsChild>
        <w:div w:id="563486625">
          <w:marLeft w:val="0"/>
          <w:marRight w:val="0"/>
          <w:marTop w:val="0"/>
          <w:marBottom w:val="0"/>
          <w:divBdr>
            <w:top w:val="none" w:sz="0" w:space="0" w:color="auto"/>
            <w:left w:val="none" w:sz="0" w:space="0" w:color="auto"/>
            <w:bottom w:val="none" w:sz="0" w:space="0" w:color="auto"/>
            <w:right w:val="none" w:sz="0" w:space="0" w:color="auto"/>
          </w:divBdr>
        </w:div>
      </w:divsChild>
    </w:div>
    <w:div w:id="1955819581">
      <w:bodyDiv w:val="1"/>
      <w:marLeft w:val="0"/>
      <w:marRight w:val="0"/>
      <w:marTop w:val="0"/>
      <w:marBottom w:val="0"/>
      <w:divBdr>
        <w:top w:val="none" w:sz="0" w:space="0" w:color="auto"/>
        <w:left w:val="none" w:sz="0" w:space="0" w:color="auto"/>
        <w:bottom w:val="none" w:sz="0" w:space="0" w:color="auto"/>
        <w:right w:val="none" w:sz="0" w:space="0" w:color="auto"/>
      </w:divBdr>
      <w:divsChild>
        <w:div w:id="1808082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361E49A5764D849AD7E4BB0711FAE4"/>
        <w:category>
          <w:name w:val="General"/>
          <w:gallery w:val="placeholder"/>
        </w:category>
        <w:types>
          <w:type w:val="bbPlcHdr"/>
        </w:types>
        <w:behaviors>
          <w:behavior w:val="content"/>
        </w:behaviors>
        <w:guid w:val="{D39C2873-3665-49A4-8685-3EEE9CECDE6E}"/>
      </w:docPartPr>
      <w:docPartBody>
        <w:p w:rsidR="009A1B24" w:rsidRDefault="00F11FFD" w:rsidP="00F11FFD">
          <w:pPr>
            <w:pStyle w:val="A5361E49A5764D849AD7E4BB0711FAE4"/>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1FFD"/>
    <w:rsid w:val="000C482F"/>
    <w:rsid w:val="00165B0D"/>
    <w:rsid w:val="001B79C3"/>
    <w:rsid w:val="00215019"/>
    <w:rsid w:val="002F721E"/>
    <w:rsid w:val="004D587E"/>
    <w:rsid w:val="00621765"/>
    <w:rsid w:val="00687CF3"/>
    <w:rsid w:val="006C69B4"/>
    <w:rsid w:val="00721BF6"/>
    <w:rsid w:val="00723863"/>
    <w:rsid w:val="0078213C"/>
    <w:rsid w:val="009A1B24"/>
    <w:rsid w:val="009A35DA"/>
    <w:rsid w:val="009B68DE"/>
    <w:rsid w:val="009B7816"/>
    <w:rsid w:val="00A74447"/>
    <w:rsid w:val="00BC3AE7"/>
    <w:rsid w:val="00D26264"/>
    <w:rsid w:val="00DF4737"/>
    <w:rsid w:val="00E4528D"/>
    <w:rsid w:val="00E644A6"/>
    <w:rsid w:val="00EA1FA9"/>
    <w:rsid w:val="00F11FFD"/>
    <w:rsid w:val="00F74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A66C901FD04E08839827583DC3149D">
    <w:name w:val="8DA66C901FD04E08839827583DC3149D"/>
    <w:rsid w:val="00F11FFD"/>
  </w:style>
  <w:style w:type="paragraph" w:customStyle="1" w:styleId="8D589FAE56E34B7394A80045955C5DAB">
    <w:name w:val="8D589FAE56E34B7394A80045955C5DAB"/>
    <w:rsid w:val="00F11FFD"/>
  </w:style>
  <w:style w:type="paragraph" w:customStyle="1" w:styleId="5A523B2A8178471C98AC72A479681BCE">
    <w:name w:val="5A523B2A8178471C98AC72A479681BCE"/>
    <w:rsid w:val="00F11FFD"/>
  </w:style>
  <w:style w:type="paragraph" w:customStyle="1" w:styleId="AB60D5008AEC406B9AF7AA83602DA882">
    <w:name w:val="AB60D5008AEC406B9AF7AA83602DA882"/>
    <w:rsid w:val="00F11FFD"/>
  </w:style>
  <w:style w:type="paragraph" w:customStyle="1" w:styleId="A5361E49A5764D849AD7E4BB0711FAE4">
    <w:name w:val="A5361E49A5764D849AD7E4BB0711FAE4"/>
    <w:rsid w:val="00F11F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DF8E43-7F47-4F29-B273-EB363055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Georgia Power Demonstration:  Hydra Processor Quick Start</vt:lpstr>
    </vt:vector>
  </TitlesOfParts>
  <Company>Integrated Security Corporation     46755 Magellan Drive, Novi, MI  48377        (248) 624-0700</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Gardner. Glenn</dc:creator>
  <cp:lastModifiedBy>Glenn Gardner</cp:lastModifiedBy>
  <cp:revision>4</cp:revision>
  <cp:lastPrinted>2020-03-10T19:45:00Z</cp:lastPrinted>
  <dcterms:created xsi:type="dcterms:W3CDTF">2020-03-10T19:44:00Z</dcterms:created>
  <dcterms:modified xsi:type="dcterms:W3CDTF">2020-03-11T13:39:00Z</dcterms:modified>
</cp:coreProperties>
</file>